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1943EF" w:rsidRDefault="002A4BB8" w:rsidP="002A4BB8">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1943EF">
        <w:rPr>
          <w:rFonts w:ascii="Cambria" w:eastAsiaTheme="minorEastAsia" w:hAnsi="Cambria" w:cs="Arial" w:hint="eastAsia"/>
          <w:bCs/>
          <w:sz w:val="24"/>
          <w:szCs w:val="24"/>
          <w:lang w:val="en-US" w:eastAsia="zh-CN"/>
        </w:rPr>
        <w:t>2</w:t>
      </w:r>
      <w:r w:rsidR="0039308C">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546638">
        <w:rPr>
          <w:rFonts w:ascii="Cambria" w:eastAsiaTheme="minorEastAsia" w:hAnsi="Cambria" w:cs="Arial" w:hint="eastAsia"/>
          <w:bCs/>
          <w:sz w:val="24"/>
          <w:szCs w:val="24"/>
          <w:lang w:eastAsia="zh-CN"/>
        </w:rPr>
        <w:t>144531</w:t>
      </w:r>
    </w:p>
    <w:p w:rsidR="0039308C" w:rsidRPr="00FF4E24" w:rsidRDefault="007A6F39" w:rsidP="0039308C">
      <w:pPr>
        <w:pStyle w:val="Header"/>
        <w:tabs>
          <w:tab w:val="right" w:pos="10440"/>
          <w:tab w:val="right" w:pos="13323"/>
        </w:tabs>
        <w:rPr>
          <w:rFonts w:ascii="Cambria" w:eastAsia="宋体" w:hAnsi="Cambria" w:cs="Arial"/>
          <w:bCs/>
          <w:sz w:val="24"/>
          <w:szCs w:val="24"/>
          <w:lang w:val="en-US" w:eastAsia="zh-CN"/>
        </w:rPr>
      </w:pPr>
      <w:r w:rsidRPr="007A6F39">
        <w:rPr>
          <w:rFonts w:ascii="Cambria" w:eastAsia="宋体" w:hAnsi="Cambria" w:cs="Arial"/>
          <w:bCs/>
          <w:sz w:val="24"/>
          <w:szCs w:val="24"/>
          <w:lang w:val="en-US" w:eastAsia="zh-CN"/>
        </w:rPr>
        <w:t>Dresden, Germany</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1</w:t>
      </w:r>
      <w:r>
        <w:rPr>
          <w:rFonts w:ascii="Cambria" w:eastAsiaTheme="minorEastAsia" w:hAnsi="Cambria" w:cs="Arial" w:hint="eastAsia"/>
          <w:bCs/>
          <w:sz w:val="24"/>
          <w:szCs w:val="24"/>
          <w:lang w:val="en-US" w:eastAsia="zh-CN"/>
        </w:rPr>
        <w:t>8</w:t>
      </w:r>
      <w:r w:rsidR="0039308C">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August</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23</w:t>
      </w:r>
      <w:r w:rsidR="0039308C">
        <w:rPr>
          <w:rFonts w:ascii="Cambria" w:eastAsia="宋体" w:hAnsi="Cambria" w:cs="Arial" w:hint="eastAsia"/>
          <w:bCs/>
          <w:sz w:val="24"/>
          <w:szCs w:val="24"/>
          <w:lang w:val="en-US" w:eastAsia="zh-CN"/>
        </w:rPr>
        <w:t xml:space="preserve"> </w:t>
      </w:r>
      <w:r w:rsidR="001A5F61">
        <w:rPr>
          <w:rFonts w:ascii="Cambria" w:eastAsia="宋体" w:hAnsi="Cambria" w:cs="Arial" w:hint="eastAsia"/>
          <w:bCs/>
          <w:sz w:val="24"/>
          <w:szCs w:val="24"/>
          <w:lang w:val="en-US" w:eastAsia="zh-CN"/>
        </w:rPr>
        <w:t>August</w:t>
      </w:r>
      <w:r w:rsidR="0039308C">
        <w:rPr>
          <w:rFonts w:ascii="Cambria" w:hAnsi="Cambria" w:cs="Arial"/>
          <w:bCs/>
          <w:sz w:val="24"/>
          <w:szCs w:val="24"/>
          <w:lang w:val="en-US"/>
        </w:rPr>
        <w:t>, 201</w:t>
      </w:r>
      <w:r w:rsidR="0039308C">
        <w:rPr>
          <w:rFonts w:ascii="Cambria" w:eastAsia="宋体"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793ED9">
        <w:rPr>
          <w:rFonts w:ascii="Cambria" w:eastAsiaTheme="minorEastAsia" w:hAnsi="Cambria" w:cs="Arial" w:hint="eastAsia"/>
          <w:b/>
          <w:sz w:val="22"/>
          <w:szCs w:val="22"/>
          <w:lang w:val="en-US" w:eastAsia="zh-CN"/>
        </w:rPr>
        <w:t>7.13.1</w:t>
      </w:r>
    </w:p>
    <w:p w:rsidR="00FE6BD2" w:rsidRPr="00C9028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9028A">
        <w:rPr>
          <w:rFonts w:ascii="Cambria" w:hAnsi="Cambria" w:cs="Arial"/>
          <w:b/>
          <w:sz w:val="22"/>
          <w:szCs w:val="22"/>
          <w:lang w:val="en-US"/>
        </w:rPr>
        <w:t>Samsung</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505FE8" w:rsidRPr="00505FE8">
        <w:rPr>
          <w:rFonts w:ascii="Cambria" w:eastAsiaTheme="minorEastAsia" w:hAnsi="Cambria" w:cs="Arial"/>
          <w:b/>
          <w:bCs/>
          <w:sz w:val="22"/>
          <w:szCs w:val="22"/>
          <w:lang w:val="en-US" w:eastAsia="zh-CN"/>
        </w:rPr>
        <w:t>Remaining issues on semi-static parameter blind detection and signalling</w:t>
      </w:r>
    </w:p>
    <w:p w:rsidR="00FE6BD2" w:rsidRPr="00AA3C3A" w:rsidRDefault="00FE6BD2" w:rsidP="001943EF">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5E2B81" w:rsidRDefault="005E2B81" w:rsidP="00546638">
      <w:pPr>
        <w:spacing w:afterLines="50"/>
        <w:jc w:val="both"/>
        <w:rPr>
          <w:rFonts w:ascii="Calibri" w:eastAsia="宋体" w:hAnsi="Calibri" w:cs="Arial"/>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Pr>
          <w:rFonts w:ascii="Calibri" w:eastAsia="宋体" w:hAnsi="Calibri" w:cs="Arial" w:hint="eastAsia"/>
          <w:lang w:val="en-US" w:eastAsia="zh-CN"/>
        </w:rPr>
        <w:t>4</w:t>
      </w:r>
      <w:r>
        <w:rPr>
          <w:rFonts w:ascii="Calibri" w:eastAsia="宋体" w:hAnsi="Calibri" w:cs="Arial"/>
          <w:lang w:val="en-US" w:eastAsia="zh-CN"/>
        </w:rPr>
        <w:t xml:space="preserve"> #</w:t>
      </w:r>
      <w:r>
        <w:rPr>
          <w:rFonts w:ascii="Calibri" w:eastAsia="宋体" w:hAnsi="Calibri" w:cs="Arial" w:hint="eastAsia"/>
          <w:lang w:val="en-US" w:eastAsia="zh-CN"/>
        </w:rPr>
        <w:t>71</w:t>
      </w:r>
      <w:r w:rsidRPr="007E0601">
        <w:rPr>
          <w:rFonts w:ascii="Calibri" w:eastAsia="宋体" w:hAnsi="Calibri" w:cs="Arial"/>
          <w:lang w:val="en-US" w:eastAsia="zh-CN"/>
        </w:rPr>
        <w:t>meeting,</w:t>
      </w:r>
      <w:r>
        <w:rPr>
          <w:rFonts w:ascii="Calibri" w:eastAsia="宋体" w:hAnsi="Calibri" w:cs="Arial"/>
          <w:lang w:val="en-US" w:eastAsia="zh-CN"/>
        </w:rPr>
        <w:t xml:space="preserve"> RAN4 identif</w:t>
      </w:r>
      <w:r>
        <w:rPr>
          <w:rFonts w:ascii="Calibri" w:eastAsia="宋体" w:hAnsi="Calibri" w:cs="Arial" w:hint="eastAsia"/>
          <w:lang w:val="en-US" w:eastAsia="zh-CN"/>
        </w:rPr>
        <w:t>ied</w:t>
      </w:r>
      <w:r w:rsidRPr="00452F6B">
        <w:rPr>
          <w:rFonts w:ascii="Calibri" w:eastAsia="宋体" w:hAnsi="Calibri" w:cs="Arial"/>
          <w:lang w:val="en-US" w:eastAsia="zh-CN"/>
        </w:rPr>
        <w:t xml:space="preserve"> and agree</w:t>
      </w:r>
      <w:r>
        <w:rPr>
          <w:rFonts w:ascii="Calibri" w:eastAsia="宋体" w:hAnsi="Calibri" w:cs="Arial" w:hint="eastAsia"/>
          <w:lang w:val="en-US" w:eastAsia="zh-CN"/>
        </w:rPr>
        <w:t>d</w:t>
      </w:r>
      <w:r w:rsidRPr="00452F6B">
        <w:rPr>
          <w:rFonts w:ascii="Calibri" w:eastAsia="宋体" w:hAnsi="Calibri" w:cs="Arial"/>
          <w:lang w:val="en-US" w:eastAsia="zh-CN"/>
        </w:rPr>
        <w:t xml:space="preserve"> on</w:t>
      </w:r>
      <w:r w:rsidR="00565738">
        <w:rPr>
          <w:rFonts w:ascii="Calibri" w:eastAsia="宋体" w:hAnsi="Calibri" w:cs="Arial" w:hint="eastAsia"/>
          <w:lang w:val="en-US" w:eastAsia="zh-CN"/>
        </w:rPr>
        <w:t xml:space="preserve"> a set of semi-static parameters which is beneficial in terms of complexity and performance if HL signaling is provided, as listed below</w:t>
      </w:r>
      <w:r w:rsidR="00993D93">
        <w:rPr>
          <w:rFonts w:ascii="Calibri" w:eastAsia="宋体" w:hAnsi="Calibri" w:cs="Arial" w:hint="eastAsia"/>
          <w:lang w:val="en-US" w:eastAsia="zh-CN"/>
        </w:rPr>
        <w:t>[1]</w:t>
      </w:r>
      <w:r w:rsidR="00565738">
        <w:rPr>
          <w:rFonts w:ascii="Calibri" w:eastAsia="宋体" w:hAnsi="Calibri" w:cs="Arial" w:hint="eastAsia"/>
          <w:lang w:val="en-US" w:eastAsia="zh-CN"/>
        </w:rPr>
        <w:t>. Furthermore, they are also endorsed by RAN1 as part of NAICS HL signaling later in RAN1 #77 meeting.</w:t>
      </w:r>
    </w:p>
    <w:p w:rsidR="00565738" w:rsidRPr="00565738" w:rsidRDefault="00565738" w:rsidP="00546638">
      <w:pPr>
        <w:numPr>
          <w:ilvl w:val="0"/>
          <w:numId w:val="27"/>
        </w:numPr>
        <w:spacing w:afterLines="25"/>
        <w:ind w:leftChars="200" w:left="820"/>
        <w:jc w:val="both"/>
        <w:rPr>
          <w:rFonts w:ascii="Calibri" w:hAnsi="Calibri" w:cs="Arial"/>
          <w:lang w:val="en-US"/>
        </w:rPr>
      </w:pPr>
      <w:r w:rsidRPr="00565738">
        <w:rPr>
          <w:rFonts w:ascii="Calibri" w:hAnsi="Calibri" w:cs="Arial"/>
          <w:lang w:val="en-US"/>
        </w:rPr>
        <w:t>Cell ID, PB</w:t>
      </w:r>
    </w:p>
    <w:p w:rsidR="00565738" w:rsidRPr="00565738" w:rsidRDefault="00565738" w:rsidP="00546638">
      <w:pPr>
        <w:numPr>
          <w:ilvl w:val="0"/>
          <w:numId w:val="27"/>
        </w:numPr>
        <w:spacing w:afterLines="25"/>
        <w:ind w:leftChars="200" w:left="820"/>
        <w:jc w:val="both"/>
        <w:rPr>
          <w:rFonts w:ascii="Calibri" w:hAnsi="Calibri" w:cs="Arial"/>
          <w:lang w:val="en-US"/>
        </w:rPr>
      </w:pPr>
      <w:r w:rsidRPr="00565738">
        <w:rPr>
          <w:rFonts w:ascii="Calibri" w:hAnsi="Calibri" w:cs="Arial"/>
          <w:lang w:val="en-US"/>
        </w:rPr>
        <w:t>CRS ports</w:t>
      </w:r>
      <w:r w:rsidRPr="00565738">
        <w:rPr>
          <w:rFonts w:ascii="Calibri" w:hAnsi="Calibri" w:cs="Arial" w:hint="eastAsia"/>
          <w:lang w:val="en-US"/>
        </w:rPr>
        <w:t xml:space="preserve">, </w:t>
      </w:r>
      <w:r w:rsidRPr="00565738">
        <w:rPr>
          <w:rFonts w:ascii="Calibri" w:hAnsi="Calibri" w:cs="Arial"/>
          <w:lang w:val="en-US"/>
        </w:rPr>
        <w:t>i.e., 1, 2, and 4</w:t>
      </w:r>
    </w:p>
    <w:p w:rsidR="00565738" w:rsidRPr="00565738" w:rsidRDefault="00565738" w:rsidP="00546638">
      <w:pPr>
        <w:numPr>
          <w:ilvl w:val="0"/>
          <w:numId w:val="27"/>
        </w:numPr>
        <w:spacing w:afterLines="25"/>
        <w:ind w:leftChars="200" w:left="820"/>
        <w:jc w:val="both"/>
        <w:rPr>
          <w:rFonts w:ascii="Calibri" w:hAnsi="Calibri" w:cs="Arial"/>
          <w:lang w:val="en-US"/>
        </w:rPr>
      </w:pPr>
      <w:r w:rsidRPr="00565738">
        <w:rPr>
          <w:rFonts w:ascii="Calibri" w:hAnsi="Calibri" w:cs="Arial"/>
          <w:lang w:val="en-US"/>
        </w:rPr>
        <w:t>MBSFN pattern</w:t>
      </w:r>
    </w:p>
    <w:p w:rsidR="00565738" w:rsidRPr="00565738" w:rsidRDefault="00565738" w:rsidP="00546638">
      <w:pPr>
        <w:numPr>
          <w:ilvl w:val="0"/>
          <w:numId w:val="27"/>
        </w:numPr>
        <w:spacing w:afterLines="25"/>
        <w:ind w:leftChars="200" w:left="820"/>
        <w:jc w:val="both"/>
        <w:rPr>
          <w:rFonts w:ascii="Calibri" w:hAnsi="Calibri" w:cs="Arial"/>
          <w:lang w:val="en-US"/>
        </w:rPr>
      </w:pPr>
      <w:r w:rsidRPr="00565738">
        <w:rPr>
          <w:rFonts w:ascii="Calibri" w:hAnsi="Calibri" w:cs="Arial"/>
          <w:lang w:val="en-US"/>
        </w:rPr>
        <w:t xml:space="preserve">Restricted subset of </w:t>
      </w:r>
      <w:r w:rsidRPr="00565738">
        <w:rPr>
          <w:rFonts w:ascii="Calibri" w:hAnsi="Calibri" w:cs="Arial" w:hint="eastAsia"/>
          <w:lang w:val="en-US"/>
        </w:rPr>
        <w:t xml:space="preserve">combination of </w:t>
      </w:r>
      <w:r w:rsidRPr="00565738">
        <w:rPr>
          <w:rFonts w:ascii="Calibri" w:hAnsi="Calibri" w:cs="Arial"/>
          <w:lang w:val="en-US"/>
        </w:rPr>
        <w:t xml:space="preserve">virtual cell ID </w:t>
      </w:r>
      <w:r w:rsidRPr="00565738">
        <w:rPr>
          <w:rFonts w:ascii="Calibri" w:hAnsi="Calibri" w:cs="Arial" w:hint="eastAsia"/>
          <w:lang w:val="en-US"/>
        </w:rPr>
        <w:t xml:space="preserve">and nSCID </w:t>
      </w:r>
      <w:r w:rsidRPr="00565738">
        <w:rPr>
          <w:rFonts w:ascii="Calibri" w:hAnsi="Calibri" w:cs="Arial"/>
          <w:lang w:val="en-US"/>
        </w:rPr>
        <w:t>for TM10</w:t>
      </w:r>
      <w:r w:rsidR="00993128">
        <w:rPr>
          <w:rFonts w:ascii="Calibri" w:eastAsiaTheme="minorEastAsia" w:hAnsi="Calibri" w:cs="Arial" w:hint="eastAsia"/>
          <w:lang w:val="en-US" w:eastAsia="zh-CN"/>
        </w:rPr>
        <w:t xml:space="preserve"> (</w:t>
      </w:r>
      <w:r w:rsidR="00BC001A">
        <w:rPr>
          <w:rFonts w:ascii="Calibri" w:eastAsiaTheme="minorEastAsia" w:hAnsi="Calibri" w:cs="Arial" w:hint="eastAsia"/>
          <w:lang w:val="en-US" w:eastAsia="zh-CN"/>
        </w:rPr>
        <w:t xml:space="preserve">maximum </w:t>
      </w:r>
      <w:r w:rsidR="00993128">
        <w:rPr>
          <w:rFonts w:ascii="Calibri" w:eastAsiaTheme="minorEastAsia" w:hAnsi="Calibri" w:cs="Arial" w:hint="eastAsia"/>
          <w:lang w:val="en-US" w:eastAsia="zh-CN"/>
        </w:rPr>
        <w:t>subset size is 6 to 12</w:t>
      </w:r>
      <w:r w:rsidR="00BC001A">
        <w:rPr>
          <w:rFonts w:ascii="Calibri" w:eastAsiaTheme="minorEastAsia" w:hAnsi="Calibri" w:cs="Arial" w:hint="eastAsia"/>
          <w:lang w:val="en-US" w:eastAsia="zh-CN"/>
        </w:rPr>
        <w:t xml:space="preserve"> while the exact number is FFS</w:t>
      </w:r>
      <w:r w:rsidR="00993128">
        <w:rPr>
          <w:rFonts w:ascii="Calibri" w:eastAsiaTheme="minorEastAsia" w:hAnsi="Calibri" w:cs="Arial" w:hint="eastAsia"/>
          <w:lang w:val="en-US" w:eastAsia="zh-CN"/>
        </w:rPr>
        <w:t>)</w:t>
      </w:r>
    </w:p>
    <w:p w:rsidR="00565738" w:rsidRPr="00565738" w:rsidRDefault="00565738" w:rsidP="00546638">
      <w:pPr>
        <w:numPr>
          <w:ilvl w:val="0"/>
          <w:numId w:val="27"/>
        </w:numPr>
        <w:spacing w:afterLines="25"/>
        <w:ind w:leftChars="200" w:left="820"/>
        <w:jc w:val="both"/>
        <w:rPr>
          <w:rFonts w:ascii="Calibri" w:hAnsi="Calibri" w:cs="Arial"/>
          <w:lang w:val="en-US"/>
        </w:rPr>
      </w:pPr>
      <w:r w:rsidRPr="00565738">
        <w:rPr>
          <w:rFonts w:ascii="Calibri" w:hAnsi="Calibri" w:cs="Arial"/>
          <w:lang w:val="en-US"/>
        </w:rPr>
        <w:t>Restricted subset of PA</w:t>
      </w:r>
      <w:r w:rsidR="00993128">
        <w:rPr>
          <w:rFonts w:ascii="Calibri" w:eastAsiaTheme="minorEastAsia" w:hAnsi="Calibri" w:cs="Arial" w:hint="eastAsia"/>
          <w:lang w:val="en-US" w:eastAsia="zh-CN"/>
        </w:rPr>
        <w:t xml:space="preserve"> (3 as baseline or 4)</w:t>
      </w:r>
    </w:p>
    <w:p w:rsidR="00565738" w:rsidRDefault="000437EF" w:rsidP="00546638">
      <w:pPr>
        <w:spacing w:afterLines="50"/>
        <w:jc w:val="both"/>
        <w:rPr>
          <w:rFonts w:ascii="Calibri" w:eastAsia="宋体" w:hAnsi="Calibri" w:cs="Arial"/>
          <w:lang w:val="en-US" w:eastAsia="zh-CN"/>
        </w:rPr>
      </w:pPr>
      <w:r>
        <w:rPr>
          <w:rFonts w:ascii="Calibri" w:eastAsia="宋体" w:hAnsi="Calibri" w:cs="Arial" w:hint="eastAsia"/>
          <w:lang w:val="en-US" w:eastAsia="zh-CN"/>
        </w:rPr>
        <w:t>Meanwhile,</w:t>
      </w:r>
      <w:r w:rsidR="00993128">
        <w:rPr>
          <w:rFonts w:ascii="Calibri" w:eastAsia="宋体" w:hAnsi="Calibri" w:cs="Arial" w:hint="eastAsia"/>
          <w:lang w:val="en-US" w:eastAsia="zh-CN"/>
        </w:rPr>
        <w:t xml:space="preserve"> RAN4 also agreed to </w:t>
      </w:r>
      <w:r w:rsidR="00993128" w:rsidRPr="00993128">
        <w:rPr>
          <w:rFonts w:ascii="Calibri" w:eastAsia="宋体" w:hAnsi="Calibri" w:cs="Arial"/>
          <w:lang w:val="en-US" w:eastAsia="zh-CN"/>
        </w:rPr>
        <w:t>continu</w:t>
      </w:r>
      <w:r w:rsidR="00993128">
        <w:rPr>
          <w:rFonts w:ascii="Calibri" w:eastAsia="宋体" w:hAnsi="Calibri" w:cs="Arial" w:hint="eastAsia"/>
          <w:lang w:val="en-US" w:eastAsia="zh-CN"/>
        </w:rPr>
        <w:t>e</w:t>
      </w:r>
      <w:r w:rsidR="00993128" w:rsidRPr="00993128">
        <w:rPr>
          <w:rFonts w:ascii="Calibri" w:eastAsia="宋体" w:hAnsi="Calibri" w:cs="Arial"/>
          <w:lang w:val="en-US" w:eastAsia="zh-CN"/>
        </w:rPr>
        <w:t xml:space="preserve"> to study the complexity and performance benefits of assistance signalling for the following parameters until RAN4 #72 at the latest</w:t>
      </w:r>
      <w:r w:rsidR="00993128">
        <w:rPr>
          <w:rFonts w:ascii="Calibri" w:eastAsia="宋体" w:hAnsi="Calibri" w:cs="Arial" w:hint="eastAsia"/>
          <w:lang w:val="en-US" w:eastAsia="zh-CN"/>
        </w:rPr>
        <w:t>.</w:t>
      </w:r>
    </w:p>
    <w:p w:rsidR="00D325B3" w:rsidRPr="00451DA2" w:rsidRDefault="00D325B3" w:rsidP="00546638">
      <w:pPr>
        <w:numPr>
          <w:ilvl w:val="0"/>
          <w:numId w:val="27"/>
        </w:numPr>
        <w:spacing w:afterLines="25"/>
        <w:ind w:leftChars="200" w:left="820"/>
        <w:jc w:val="both"/>
        <w:rPr>
          <w:rFonts w:ascii="Calibri" w:hAnsi="Calibri" w:cs="Arial" w:hint="eastAsia"/>
          <w:b/>
          <w:u w:val="single"/>
          <w:lang w:val="en-US"/>
        </w:rPr>
      </w:pPr>
      <w:r w:rsidRPr="00451DA2">
        <w:rPr>
          <w:rFonts w:ascii="Calibri" w:eastAsiaTheme="minorEastAsia" w:hAnsi="Calibri" w:cs="Arial" w:hint="eastAsia"/>
          <w:b/>
          <w:u w:val="single"/>
          <w:lang w:val="en-US" w:eastAsia="zh-CN"/>
        </w:rPr>
        <w:t xml:space="preserve">Subset size of </w:t>
      </w:r>
      <w:r w:rsidRPr="00451DA2">
        <w:rPr>
          <w:b/>
          <w:i/>
          <w:iCs/>
          <w:u w:val="single"/>
          <w:lang w:eastAsia="ja-JP"/>
        </w:rPr>
        <w:t>P</w:t>
      </w:r>
      <w:r w:rsidRPr="00451DA2">
        <w:rPr>
          <w:b/>
          <w:u w:val="single"/>
          <w:vertAlign w:val="subscript"/>
          <w:lang w:eastAsia="ja-JP"/>
        </w:rPr>
        <w:t>A</w:t>
      </w:r>
    </w:p>
    <w:p w:rsidR="00503962" w:rsidRPr="00451DA2" w:rsidRDefault="00503962" w:rsidP="00546638">
      <w:pPr>
        <w:numPr>
          <w:ilvl w:val="0"/>
          <w:numId w:val="27"/>
        </w:numPr>
        <w:spacing w:afterLines="25"/>
        <w:ind w:leftChars="200" w:left="820"/>
        <w:jc w:val="both"/>
        <w:rPr>
          <w:rFonts w:ascii="Calibri" w:hAnsi="Calibri" w:cs="Arial" w:hint="eastAsia"/>
          <w:b/>
          <w:u w:val="single"/>
          <w:lang w:val="en-US"/>
        </w:rPr>
      </w:pPr>
      <w:r w:rsidRPr="00451DA2">
        <w:rPr>
          <w:rFonts w:ascii="Calibri" w:hAnsi="Calibri" w:cs="Arial"/>
          <w:b/>
          <w:u w:val="single"/>
          <w:lang w:val="en-US"/>
        </w:rPr>
        <w:t xml:space="preserve">PDSCH starting </w:t>
      </w:r>
      <w:r w:rsidR="00A21ACB">
        <w:rPr>
          <w:rFonts w:ascii="Calibri" w:eastAsiaTheme="minorEastAsia" w:hAnsi="Calibri" w:cs="Arial" w:hint="eastAsia"/>
          <w:b/>
          <w:u w:val="single"/>
          <w:lang w:val="en-US" w:eastAsia="zh-CN"/>
        </w:rPr>
        <w:t>symbol</w:t>
      </w:r>
    </w:p>
    <w:p w:rsidR="00451DA2" w:rsidRPr="00451DA2" w:rsidRDefault="00451DA2" w:rsidP="00451DA2">
      <w:pPr>
        <w:numPr>
          <w:ilvl w:val="0"/>
          <w:numId w:val="27"/>
        </w:numPr>
        <w:spacing w:afterLines="25"/>
        <w:ind w:leftChars="200" w:left="820"/>
        <w:jc w:val="both"/>
        <w:rPr>
          <w:rFonts w:ascii="Calibri" w:hAnsi="Calibri" w:cs="Arial" w:hint="eastAsia"/>
          <w:b/>
          <w:i/>
          <w:u w:val="single"/>
          <w:lang w:val="en-US"/>
        </w:rPr>
      </w:pPr>
      <w:r w:rsidRPr="00451DA2">
        <w:rPr>
          <w:rFonts w:ascii="Calibri" w:hAnsi="Calibri" w:cs="Arial"/>
          <w:b/>
          <w:i/>
          <w:u w:val="single"/>
          <w:lang w:val="en-US"/>
        </w:rPr>
        <w:t>ZP and NZP CSI-RS configuration</w:t>
      </w:r>
    </w:p>
    <w:p w:rsidR="00451DA2" w:rsidRPr="00451DA2" w:rsidRDefault="00451DA2" w:rsidP="00451DA2">
      <w:pPr>
        <w:numPr>
          <w:ilvl w:val="0"/>
          <w:numId w:val="27"/>
        </w:numPr>
        <w:spacing w:afterLines="25"/>
        <w:ind w:leftChars="200" w:left="820"/>
        <w:jc w:val="both"/>
        <w:rPr>
          <w:rFonts w:ascii="Calibri" w:hAnsi="Calibri" w:cs="Arial"/>
          <w:b/>
          <w:u w:val="single"/>
          <w:lang w:val="en-US"/>
        </w:rPr>
      </w:pPr>
      <w:r w:rsidRPr="00451DA2">
        <w:rPr>
          <w:rFonts w:ascii="Calibri" w:hAnsi="Calibri" w:cs="Arial" w:hint="eastAsia"/>
          <w:b/>
          <w:u w:val="single"/>
          <w:lang w:val="en-US"/>
        </w:rPr>
        <w:t>TDD UL/DL configuration of interfering cells</w:t>
      </w:r>
    </w:p>
    <w:p w:rsidR="00451DA2" w:rsidRPr="00451DA2" w:rsidRDefault="00451DA2" w:rsidP="00451DA2">
      <w:pPr>
        <w:numPr>
          <w:ilvl w:val="0"/>
          <w:numId w:val="27"/>
        </w:numPr>
        <w:spacing w:afterLines="25"/>
        <w:ind w:leftChars="200" w:left="820"/>
        <w:jc w:val="both"/>
        <w:rPr>
          <w:rFonts w:ascii="Calibri" w:hAnsi="Calibri" w:cs="Arial"/>
          <w:lang w:val="en-US"/>
        </w:rPr>
      </w:pPr>
      <w:r w:rsidRPr="00451DA2">
        <w:rPr>
          <w:rFonts w:ascii="Calibri" w:hAnsi="Calibri" w:cs="Arial"/>
          <w:lang w:val="en-US"/>
        </w:rPr>
        <w:t>QCL information if interference is TM10</w:t>
      </w:r>
    </w:p>
    <w:p w:rsidR="00451DA2" w:rsidRPr="00451DA2" w:rsidRDefault="00451DA2" w:rsidP="00451DA2">
      <w:pPr>
        <w:numPr>
          <w:ilvl w:val="0"/>
          <w:numId w:val="27"/>
        </w:numPr>
        <w:spacing w:afterLines="25"/>
        <w:ind w:leftChars="200" w:left="820"/>
        <w:jc w:val="both"/>
        <w:rPr>
          <w:rFonts w:ascii="Calibri" w:hAnsi="Calibri" w:cs="Arial"/>
          <w:lang w:val="en-US"/>
        </w:rPr>
      </w:pPr>
      <w:r w:rsidRPr="00451DA2">
        <w:rPr>
          <w:rFonts w:ascii="Calibri" w:eastAsiaTheme="minorEastAsia" w:hAnsi="Calibri" w:cs="Arial" w:hint="eastAsia"/>
          <w:lang w:val="en-US" w:eastAsia="zh-CN"/>
        </w:rPr>
        <w:t>Maximum</w:t>
      </w:r>
      <w:r w:rsidRPr="00451DA2">
        <w:rPr>
          <w:rFonts w:ascii="Calibri" w:hAnsi="Calibri" w:cs="Arial" w:hint="eastAsia"/>
          <w:lang w:val="en-US"/>
        </w:rPr>
        <w:t xml:space="preserve"> subset size </w:t>
      </w:r>
      <w:r w:rsidRPr="00451DA2">
        <w:rPr>
          <w:rFonts w:ascii="Calibri" w:eastAsiaTheme="minorEastAsia" w:hAnsi="Calibri" w:cs="Arial" w:hint="eastAsia"/>
          <w:lang w:val="en-US" w:eastAsia="zh-CN"/>
        </w:rPr>
        <w:t>of VCID and nSCID combination.</w:t>
      </w:r>
    </w:p>
    <w:p w:rsidR="001943EF" w:rsidRPr="001943EF" w:rsidRDefault="001943EF" w:rsidP="00546638">
      <w:pPr>
        <w:spacing w:afterLines="50"/>
        <w:jc w:val="both"/>
        <w:rPr>
          <w:rFonts w:ascii="Calibri" w:eastAsia="宋体" w:hAnsi="Calibri" w:cs="Arial"/>
          <w:lang w:val="en-US" w:eastAsia="zh-CN"/>
        </w:rPr>
      </w:pPr>
      <w:r w:rsidRPr="001943EF">
        <w:rPr>
          <w:rFonts w:ascii="Calibri" w:eastAsia="宋体" w:hAnsi="Calibri" w:cs="Arial" w:hint="eastAsia"/>
          <w:lang w:val="en-US" w:eastAsia="zh-CN"/>
        </w:rPr>
        <w:t xml:space="preserve">In this </w:t>
      </w:r>
      <w:r w:rsidRPr="001943EF">
        <w:rPr>
          <w:rFonts w:ascii="Calibri" w:eastAsia="宋体" w:hAnsi="Calibri" w:cs="Arial"/>
          <w:lang w:val="en-US" w:eastAsia="zh-CN"/>
        </w:rPr>
        <w:t>contribution</w:t>
      </w:r>
      <w:r w:rsidRPr="001943EF">
        <w:rPr>
          <w:rFonts w:ascii="Calibri" w:eastAsia="宋体" w:hAnsi="Calibri" w:cs="Arial" w:hint="eastAsia"/>
          <w:lang w:val="en-US" w:eastAsia="zh-CN"/>
        </w:rPr>
        <w:t xml:space="preserve">, we </w:t>
      </w:r>
      <w:r w:rsidR="00BD2FA2">
        <w:rPr>
          <w:rFonts w:ascii="Calibri" w:eastAsia="宋体" w:hAnsi="Calibri" w:cs="Arial" w:hint="eastAsia"/>
          <w:lang w:val="en-US" w:eastAsia="zh-CN"/>
        </w:rPr>
        <w:t xml:space="preserve">present </w:t>
      </w:r>
      <w:r w:rsidR="00503962">
        <w:rPr>
          <w:rFonts w:ascii="Calibri" w:eastAsia="宋体" w:hAnsi="Calibri" w:cs="Arial" w:hint="eastAsia"/>
          <w:lang w:val="en-US" w:eastAsia="zh-CN"/>
        </w:rPr>
        <w:t xml:space="preserve">our analysis </w:t>
      </w:r>
      <w:r w:rsidR="00451DA2">
        <w:rPr>
          <w:rFonts w:ascii="Calibri" w:eastAsia="宋体" w:hAnsi="Calibri" w:cs="Arial" w:hint="eastAsia"/>
          <w:lang w:val="en-US" w:eastAsia="zh-CN"/>
        </w:rPr>
        <w:t>on the highlighted parameters above. For the TM10 relative signaling, it is discussed in a companion paper[2].</w:t>
      </w:r>
    </w:p>
    <w:p w:rsidR="00975537" w:rsidRDefault="00CF7EA2" w:rsidP="00975537">
      <w:pPr>
        <w:pStyle w:val="Heading1"/>
        <w:numPr>
          <w:ilvl w:val="0"/>
          <w:numId w:val="3"/>
        </w:numPr>
        <w:jc w:val="both"/>
        <w:rPr>
          <w:rFonts w:ascii="Cambria" w:eastAsiaTheme="minorEastAsia" w:hAnsi="Cambria" w:cs="Arial" w:hint="eastAsia"/>
          <w:b/>
          <w:lang w:val="en-US" w:eastAsia="zh-CN"/>
        </w:rPr>
      </w:pPr>
      <w:r>
        <w:rPr>
          <w:rFonts w:ascii="Cambria" w:eastAsiaTheme="minorEastAsia" w:hAnsi="Cambria" w:cs="Arial" w:hint="eastAsia"/>
          <w:b/>
          <w:lang w:val="en-US" w:eastAsia="zh-CN"/>
        </w:rPr>
        <w:t>Discussion</w:t>
      </w:r>
    </w:p>
    <w:p w:rsidR="00CF7EA2" w:rsidRPr="00CF7EA2" w:rsidRDefault="00CF7EA2" w:rsidP="00CF7EA2">
      <w:pPr>
        <w:rPr>
          <w:rFonts w:eastAsiaTheme="minorEastAsia" w:hint="eastAsia"/>
          <w:sz w:val="22"/>
          <w:lang w:val="en-US" w:eastAsia="zh-CN"/>
        </w:rPr>
      </w:pPr>
      <w:r w:rsidRPr="00CF7EA2">
        <w:rPr>
          <w:rFonts w:ascii="Calibri" w:eastAsiaTheme="minorEastAsia" w:hAnsi="Calibri" w:cs="Arial" w:hint="eastAsia"/>
          <w:b/>
          <w:sz w:val="22"/>
          <w:u w:val="single"/>
          <w:lang w:val="en-US" w:eastAsia="zh-CN"/>
        </w:rPr>
        <w:t xml:space="preserve">Subset size of </w:t>
      </w:r>
      <w:r w:rsidRPr="00CF7EA2">
        <w:rPr>
          <w:b/>
          <w:i/>
          <w:iCs/>
          <w:sz w:val="22"/>
          <w:u w:val="single"/>
          <w:lang w:eastAsia="ja-JP"/>
        </w:rPr>
        <w:t>P</w:t>
      </w:r>
      <w:r w:rsidRPr="00CF7EA2">
        <w:rPr>
          <w:b/>
          <w:sz w:val="22"/>
          <w:u w:val="single"/>
          <w:vertAlign w:val="subscript"/>
          <w:lang w:eastAsia="ja-JP"/>
        </w:rPr>
        <w:t>A</w:t>
      </w:r>
    </w:p>
    <w:p w:rsidR="008531E1" w:rsidRDefault="00CF7EA2" w:rsidP="00546638">
      <w:pPr>
        <w:spacing w:afterLines="50"/>
        <w:jc w:val="both"/>
        <w:rPr>
          <w:rFonts w:ascii="Calibri" w:eastAsia="宋体" w:hAnsi="Calibri" w:cs="Arial" w:hint="eastAsia"/>
          <w:lang w:val="en-US" w:eastAsia="zh-CN"/>
        </w:rPr>
      </w:pPr>
      <w:r>
        <w:rPr>
          <w:rFonts w:ascii="Calibri" w:eastAsia="宋体" w:hAnsi="Calibri" w:cs="Arial" w:hint="eastAsia"/>
          <w:lang w:val="en-US" w:eastAsia="zh-CN"/>
        </w:rPr>
        <w:t xml:space="preserve">In RAN4 #71 meeting, it was agreed that </w:t>
      </w:r>
    </w:p>
    <w:p w:rsidR="00CF7EA2" w:rsidRPr="00CF7EA2" w:rsidRDefault="00CF7EA2" w:rsidP="00CF7EA2">
      <w:pPr>
        <w:numPr>
          <w:ilvl w:val="0"/>
          <w:numId w:val="27"/>
        </w:numPr>
        <w:spacing w:afterLines="25"/>
        <w:ind w:leftChars="200" w:left="820"/>
        <w:jc w:val="both"/>
        <w:rPr>
          <w:rFonts w:ascii="Calibri" w:hAnsi="Calibri" w:cs="Arial"/>
          <w:i/>
          <w:lang w:val="en-US"/>
        </w:rPr>
      </w:pPr>
      <w:r w:rsidRPr="00CF7EA2">
        <w:rPr>
          <w:rFonts w:ascii="Calibri" w:hAnsi="Calibri" w:cs="Arial"/>
          <w:i/>
          <w:lang w:val="en-US"/>
        </w:rPr>
        <w:t>RAN4 found that with a subset size of at most 3 (baseline) or 4 values PA can be jointly blindly detected with other dynamic parameters</w:t>
      </w:r>
    </w:p>
    <w:p w:rsidR="00CF7EA2" w:rsidRPr="00CF7EA2" w:rsidRDefault="00CF7EA2" w:rsidP="00CF7EA2">
      <w:pPr>
        <w:numPr>
          <w:ilvl w:val="0"/>
          <w:numId w:val="27"/>
        </w:numPr>
        <w:spacing w:afterLines="25"/>
        <w:ind w:leftChars="200" w:left="820"/>
        <w:jc w:val="both"/>
        <w:rPr>
          <w:rFonts w:ascii="Calibri" w:hAnsi="Calibri" w:cs="Arial"/>
          <w:i/>
          <w:lang w:val="en-US"/>
        </w:rPr>
      </w:pPr>
      <w:r w:rsidRPr="00CF7EA2">
        <w:rPr>
          <w:rFonts w:ascii="Calibri" w:hAnsi="Calibri" w:cs="Arial"/>
          <w:i/>
          <w:lang w:val="en-US"/>
        </w:rPr>
        <w:t>Further reduction of the subset size is considered to be beneficial in complexity and performance without restricting network deployment.</w:t>
      </w:r>
    </w:p>
    <w:p w:rsidR="00CF7EA2" w:rsidRPr="00CF7EA2" w:rsidRDefault="00CF7EA2" w:rsidP="00CF7EA2">
      <w:pPr>
        <w:numPr>
          <w:ilvl w:val="0"/>
          <w:numId w:val="27"/>
        </w:numPr>
        <w:spacing w:afterLines="25"/>
        <w:ind w:leftChars="200" w:left="820"/>
        <w:jc w:val="both"/>
        <w:rPr>
          <w:rFonts w:ascii="Calibri" w:hAnsi="Calibri" w:cs="Arial"/>
          <w:i/>
          <w:lang w:val="en-US"/>
        </w:rPr>
      </w:pPr>
      <w:r w:rsidRPr="00CF7EA2">
        <w:rPr>
          <w:rFonts w:ascii="Calibri" w:hAnsi="Calibri" w:cs="Arial"/>
          <w:i/>
          <w:lang w:val="en-US"/>
        </w:rPr>
        <w:t>RAN4 also suggest that P_A values should apply to QPSK PDSCH transmissions for both serving cell and interfering cell</w:t>
      </w:r>
    </w:p>
    <w:p w:rsidR="00CF7EA2" w:rsidRDefault="00CF7EA2" w:rsidP="00CF7EA2">
      <w:pPr>
        <w:spacing w:afterLines="50"/>
        <w:jc w:val="both"/>
        <w:rPr>
          <w:rFonts w:ascii="Calibri" w:eastAsia="宋体" w:hAnsi="Calibri" w:cs="Arial" w:hint="eastAsia"/>
          <w:lang w:val="en-US" w:eastAsia="zh-CN"/>
        </w:rPr>
      </w:pPr>
      <w:r w:rsidRPr="00CF7EA2">
        <w:rPr>
          <w:rFonts w:ascii="Calibri" w:eastAsia="宋体" w:hAnsi="Calibri" w:cs="Arial" w:hint="eastAsia"/>
          <w:lang w:val="en-US" w:eastAsia="zh-CN"/>
        </w:rPr>
        <w:t xml:space="preserve">Theoretically, </w:t>
      </w:r>
      <w:r w:rsidRPr="00CF7EA2">
        <w:rPr>
          <w:rFonts w:ascii="Calibri" w:eastAsia="宋体" w:hAnsi="Calibri" w:cs="Arial"/>
          <w:lang w:val="en-US" w:eastAsia="zh-CN"/>
        </w:rPr>
        <w:t xml:space="preserve">PA is allowed to be semi-statically configured in UE specific manner. However, </w:t>
      </w:r>
      <w:r>
        <w:rPr>
          <w:rFonts w:ascii="Calibri" w:eastAsia="宋体" w:hAnsi="Calibri" w:cs="Arial" w:hint="eastAsia"/>
          <w:lang w:val="en-US" w:eastAsia="zh-CN"/>
        </w:rPr>
        <w:t xml:space="preserve">to our best knowledge, in most </w:t>
      </w:r>
      <w:r>
        <w:rPr>
          <w:rFonts w:ascii="Calibri" w:eastAsia="宋体" w:hAnsi="Calibri" w:cs="Arial"/>
          <w:lang w:val="en-US" w:eastAsia="zh-CN"/>
        </w:rPr>
        <w:t>practical</w:t>
      </w:r>
      <w:r>
        <w:rPr>
          <w:rFonts w:ascii="Calibri" w:eastAsia="宋体" w:hAnsi="Calibri" w:cs="Arial" w:hint="eastAsia"/>
          <w:lang w:val="en-US" w:eastAsia="zh-CN"/>
        </w:rPr>
        <w:t xml:space="preserve"> network operation, </w:t>
      </w:r>
      <w:r w:rsidRPr="00CF7EA2">
        <w:rPr>
          <w:rFonts w:ascii="Calibri" w:eastAsia="宋体" w:hAnsi="Calibri" w:cs="Arial" w:hint="eastAsia"/>
          <w:lang w:val="en-US" w:eastAsia="zh-CN"/>
        </w:rPr>
        <w:t>it</w:t>
      </w:r>
      <w:r w:rsidRPr="00CF7EA2">
        <w:rPr>
          <w:rFonts w:ascii="Calibri" w:eastAsia="宋体" w:hAnsi="Calibri" w:cs="Arial"/>
          <w:lang w:val="en-US" w:eastAsia="zh-CN"/>
        </w:rPr>
        <w:t xml:space="preserve"> would be deployed </w:t>
      </w:r>
      <w:r w:rsidRPr="00CF7EA2">
        <w:rPr>
          <w:rFonts w:ascii="Calibri" w:eastAsia="宋体" w:hAnsi="Calibri" w:cs="Arial" w:hint="eastAsia"/>
          <w:lang w:val="en-US" w:eastAsia="zh-CN"/>
        </w:rPr>
        <w:t xml:space="preserve">in </w:t>
      </w:r>
      <w:r w:rsidRPr="00CF7EA2">
        <w:rPr>
          <w:rFonts w:ascii="Calibri" w:eastAsia="宋体" w:hAnsi="Calibri" w:cs="Arial"/>
          <w:lang w:val="en-US" w:eastAsia="zh-CN"/>
        </w:rPr>
        <w:t>cell-specific</w:t>
      </w:r>
      <w:r w:rsidRPr="00CF7EA2">
        <w:rPr>
          <w:rFonts w:ascii="Calibri" w:eastAsia="宋体" w:hAnsi="Calibri" w:cs="Arial" w:hint="eastAsia"/>
          <w:lang w:val="en-US" w:eastAsia="zh-CN"/>
        </w:rPr>
        <w:t xml:space="preserve"> manner</w:t>
      </w:r>
      <w:r w:rsidRPr="00CF7EA2">
        <w:rPr>
          <w:rFonts w:ascii="Calibri" w:eastAsia="宋体" w:hAnsi="Calibri" w:cs="Arial"/>
          <w:lang w:val="en-US" w:eastAsia="zh-CN"/>
        </w:rPr>
        <w:t xml:space="preserve"> in practice. </w:t>
      </w:r>
      <w:r>
        <w:rPr>
          <w:rFonts w:ascii="Calibri" w:eastAsia="宋体" w:hAnsi="Calibri" w:cs="Arial" w:hint="eastAsia"/>
          <w:lang w:val="en-US" w:eastAsia="zh-CN"/>
        </w:rPr>
        <w:t>Especially, although multiple different PA may be used in the different cells in the network, it is very unlikely that multiple PA (</w:t>
      </w:r>
      <w:r>
        <w:rPr>
          <w:rFonts w:ascii="Calibri" w:eastAsia="宋体" w:hAnsi="Calibri" w:cs="Arial"/>
          <w:lang w:val="en-US" w:eastAsia="zh-CN"/>
        </w:rPr>
        <w:t>especially</w:t>
      </w:r>
      <w:r>
        <w:rPr>
          <w:rFonts w:ascii="Calibri" w:eastAsia="宋体" w:hAnsi="Calibri" w:cs="Arial" w:hint="eastAsia"/>
          <w:lang w:val="en-US" w:eastAsia="zh-CN"/>
        </w:rPr>
        <w:t xml:space="preserve"> more than 3) is used in one single cell operation. </w:t>
      </w:r>
      <w:r w:rsidRPr="00CF7EA2">
        <w:rPr>
          <w:rFonts w:ascii="Calibri" w:eastAsia="宋体" w:hAnsi="Calibri" w:cs="Arial"/>
          <w:lang w:val="en-US" w:eastAsia="zh-CN"/>
        </w:rPr>
        <w:t>Th</w:t>
      </w:r>
      <w:r w:rsidRPr="00CF7EA2">
        <w:rPr>
          <w:rFonts w:ascii="Calibri" w:eastAsia="宋体" w:hAnsi="Calibri" w:cs="Arial" w:hint="eastAsia"/>
          <w:lang w:val="en-US" w:eastAsia="zh-CN"/>
        </w:rPr>
        <w:t>erefore</w:t>
      </w:r>
      <w:r w:rsidRPr="00CF7EA2">
        <w:rPr>
          <w:rFonts w:ascii="Calibri" w:eastAsia="宋体" w:hAnsi="Calibri" w:cs="Arial"/>
          <w:lang w:val="en-US" w:eastAsia="zh-CN"/>
        </w:rPr>
        <w:t xml:space="preserve">, </w:t>
      </w:r>
      <w:r w:rsidRPr="00CF7EA2">
        <w:rPr>
          <w:rFonts w:ascii="Calibri" w:eastAsia="宋体" w:hAnsi="Calibri" w:cs="Arial" w:hint="eastAsia"/>
          <w:lang w:val="en-US" w:eastAsia="zh-CN"/>
        </w:rPr>
        <w:t>PA</w:t>
      </w:r>
      <w:r w:rsidRPr="00CF7EA2">
        <w:rPr>
          <w:rFonts w:ascii="Calibri" w:eastAsia="宋体" w:hAnsi="Calibri" w:cs="Arial"/>
          <w:lang w:val="en-US" w:eastAsia="zh-CN"/>
        </w:rPr>
        <w:t xml:space="preserve"> subset size </w:t>
      </w:r>
      <w:r w:rsidRPr="00CF7EA2">
        <w:rPr>
          <w:rFonts w:ascii="Calibri" w:eastAsia="宋体" w:hAnsi="Calibri" w:cs="Arial" w:hint="eastAsia"/>
          <w:lang w:val="en-US" w:eastAsia="zh-CN"/>
        </w:rPr>
        <w:t xml:space="preserve">of </w:t>
      </w:r>
      <w:r w:rsidRPr="00CF7EA2">
        <w:rPr>
          <w:rFonts w:ascii="Calibri" w:eastAsia="宋体" w:hAnsi="Calibri" w:cs="Arial"/>
          <w:lang w:val="en-US" w:eastAsia="zh-CN"/>
        </w:rPr>
        <w:t xml:space="preserve">3 </w:t>
      </w:r>
      <w:r w:rsidRPr="00576DF4">
        <w:rPr>
          <w:rFonts w:ascii="Calibri" w:eastAsia="宋体" w:hAnsi="Calibri" w:cs="Arial"/>
          <w:b/>
          <w:u w:val="single"/>
          <w:lang w:val="en-US" w:eastAsia="zh-CN"/>
        </w:rPr>
        <w:t xml:space="preserve">per </w:t>
      </w:r>
      <w:r w:rsidRPr="00576DF4">
        <w:rPr>
          <w:rFonts w:ascii="Calibri" w:eastAsia="宋体" w:hAnsi="Calibri" w:cs="Arial" w:hint="eastAsia"/>
          <w:b/>
          <w:u w:val="single"/>
          <w:lang w:val="en-US" w:eastAsia="zh-CN"/>
        </w:rPr>
        <w:t>interfering</w:t>
      </w:r>
      <w:r w:rsidRPr="00576DF4">
        <w:rPr>
          <w:rFonts w:ascii="Calibri" w:eastAsia="宋体" w:hAnsi="Calibri" w:cs="Arial"/>
          <w:b/>
          <w:u w:val="single"/>
          <w:lang w:val="en-US" w:eastAsia="zh-CN"/>
        </w:rPr>
        <w:t xml:space="preserve"> cell</w:t>
      </w:r>
      <w:r w:rsidRPr="00CF7EA2">
        <w:rPr>
          <w:rFonts w:ascii="Calibri" w:eastAsia="宋体" w:hAnsi="Calibri" w:cs="Arial" w:hint="eastAsia"/>
          <w:lang w:val="en-US" w:eastAsia="zh-CN"/>
        </w:rPr>
        <w:t xml:space="preserve"> would</w:t>
      </w:r>
      <w:r w:rsidRPr="00CF7EA2">
        <w:rPr>
          <w:rFonts w:ascii="Calibri" w:eastAsia="宋体" w:hAnsi="Calibri" w:cs="Arial"/>
          <w:lang w:val="en-US" w:eastAsia="zh-CN"/>
        </w:rPr>
        <w:t xml:space="preserve"> </w:t>
      </w:r>
      <w:r w:rsidRPr="00CF7EA2">
        <w:rPr>
          <w:rFonts w:ascii="Calibri" w:eastAsia="宋体" w:hAnsi="Calibri" w:cs="Arial" w:hint="eastAsia"/>
          <w:lang w:val="en-US" w:eastAsia="zh-CN"/>
        </w:rPr>
        <w:t xml:space="preserve">already </w:t>
      </w:r>
      <w:r w:rsidRPr="00CF7EA2">
        <w:rPr>
          <w:rFonts w:ascii="Calibri" w:eastAsia="宋体" w:hAnsi="Calibri" w:cs="Arial"/>
          <w:lang w:val="en-US" w:eastAsia="zh-CN"/>
        </w:rPr>
        <w:t xml:space="preserve">guarantee enough network </w:t>
      </w:r>
      <w:r w:rsidRPr="00CF7EA2">
        <w:rPr>
          <w:rFonts w:ascii="Calibri" w:eastAsia="宋体" w:hAnsi="Calibri" w:cs="Arial" w:hint="eastAsia"/>
          <w:lang w:val="en-US" w:eastAsia="zh-CN"/>
        </w:rPr>
        <w:t xml:space="preserve">operation </w:t>
      </w:r>
      <w:r w:rsidRPr="00CF7EA2">
        <w:rPr>
          <w:rFonts w:ascii="Calibri" w:eastAsia="宋体" w:hAnsi="Calibri" w:cs="Arial"/>
          <w:lang w:val="en-US" w:eastAsia="zh-CN"/>
        </w:rPr>
        <w:t>flexibility.</w:t>
      </w:r>
      <w:r w:rsidRPr="00CF7EA2">
        <w:rPr>
          <w:rFonts w:ascii="Calibri" w:eastAsia="宋体" w:hAnsi="Calibri" w:cs="Arial" w:hint="eastAsia"/>
          <w:lang w:val="en-US" w:eastAsia="zh-CN"/>
        </w:rPr>
        <w:t xml:space="preserve"> </w:t>
      </w:r>
      <w:r>
        <w:rPr>
          <w:rFonts w:ascii="Calibri" w:eastAsia="宋体" w:hAnsi="Calibri" w:cs="Arial" w:hint="eastAsia"/>
          <w:lang w:val="en-US" w:eastAsia="zh-CN"/>
        </w:rPr>
        <w:t xml:space="preserve">On the other hand, a reduction of PA subset size will help to </w:t>
      </w:r>
      <w:r w:rsidRPr="00CF7EA2">
        <w:rPr>
          <w:rFonts w:ascii="Calibri" w:eastAsia="宋体" w:hAnsi="Calibri" w:cs="Arial"/>
          <w:lang w:val="en-US" w:eastAsia="zh-CN"/>
        </w:rPr>
        <w:t>guarantee</w:t>
      </w:r>
      <w:r>
        <w:rPr>
          <w:rFonts w:ascii="Calibri" w:eastAsia="宋体" w:hAnsi="Calibri" w:cs="Arial" w:hint="eastAsia"/>
          <w:lang w:val="en-US" w:eastAsia="zh-CN"/>
        </w:rPr>
        <w:t xml:space="preserve"> more robust UE performance and reduce UE processing complexity.</w:t>
      </w:r>
    </w:p>
    <w:p w:rsidR="00B05A03" w:rsidRPr="00030F6F" w:rsidRDefault="00A21ACB" w:rsidP="00576DF4">
      <w:pPr>
        <w:spacing w:afterLines="50"/>
        <w:jc w:val="both"/>
        <w:rPr>
          <w:rFonts w:ascii="Calibri" w:eastAsia="宋体" w:hAnsi="Calibri" w:cs="Arial"/>
          <w:lang w:val="en-US" w:eastAsia="zh-CN"/>
        </w:rPr>
      </w:pPr>
      <w:r>
        <w:rPr>
          <w:rFonts w:ascii="Calibri" w:eastAsia="宋体" w:hAnsi="Calibri" w:cs="Arial" w:hint="eastAsia"/>
          <w:lang w:val="en-US" w:eastAsia="zh-CN"/>
        </w:rPr>
        <w:lastRenderedPageBreak/>
        <w:t>Therefore</w:t>
      </w:r>
      <w:r w:rsidR="00CF7EA2" w:rsidRPr="00030F6F">
        <w:rPr>
          <w:rFonts w:ascii="Calibri" w:eastAsia="宋体" w:hAnsi="Calibri" w:cs="Arial" w:hint="eastAsia"/>
          <w:lang w:val="en-US" w:eastAsia="zh-CN"/>
        </w:rPr>
        <w:t xml:space="preserve">, our proposal on the maximum size of PA subset per interfering cell should be three, realizing a NAICS UE to be configured with up to 3 PA values per interfering cell in a fixed set of candidate PA values, e.g. </w:t>
      </w:r>
      <w:r w:rsidR="00CF7EA2" w:rsidRPr="00030F6F">
        <w:rPr>
          <w:rFonts w:ascii="Calibri" w:eastAsia="宋体" w:hAnsi="Calibri" w:cs="Arial"/>
          <w:lang w:val="en-US" w:eastAsia="zh-CN"/>
        </w:rPr>
        <w:t>{-6dB, -4.77dB, -3dB, -1.77dB, 0dB, 1dB, 2dB, 3dB}</w:t>
      </w:r>
      <w:r w:rsidR="00CF7EA2" w:rsidRPr="00030F6F">
        <w:rPr>
          <w:rFonts w:ascii="Calibri" w:eastAsia="宋体" w:hAnsi="Calibri" w:cs="Arial" w:hint="eastAsia"/>
          <w:lang w:val="en-US" w:eastAsia="zh-CN"/>
        </w:rPr>
        <w:t xml:space="preserve"> as specified currently for the serving cell.</w:t>
      </w:r>
      <w:bookmarkStart w:id="1" w:name="_Ref387157579"/>
    </w:p>
    <w:p w:rsidR="00B05A03" w:rsidRDefault="00B05A03" w:rsidP="000436D7">
      <w:pPr>
        <w:spacing w:after="0"/>
        <w:jc w:val="both"/>
        <w:rPr>
          <w:rFonts w:ascii="Calibri" w:eastAsia="宋体" w:hAnsi="Calibri" w:cs="Arial"/>
          <w:b/>
          <w:i/>
          <w:lang w:val="en-US" w:eastAsia="zh-CN"/>
        </w:rPr>
      </w:pPr>
      <w:r>
        <w:rPr>
          <w:rFonts w:ascii="Calibri" w:eastAsia="宋体" w:hAnsi="Calibri" w:cs="Arial" w:hint="eastAsia"/>
          <w:b/>
          <w:i/>
          <w:lang w:val="en-US" w:eastAsia="zh-CN"/>
        </w:rPr>
        <w:t xml:space="preserve">Proposal 1: </w:t>
      </w:r>
      <w:r w:rsidR="00576DF4" w:rsidRPr="00576DF4">
        <w:rPr>
          <w:rFonts w:ascii="Calibri" w:eastAsia="宋体" w:hAnsi="Calibri" w:cs="Arial" w:hint="eastAsia"/>
          <w:b/>
          <w:i/>
          <w:lang w:val="en-US" w:eastAsia="zh-CN"/>
        </w:rPr>
        <w:t>The maximum number of PA values for NAICS higher-layer signaling parameter should be three per interfering cell.</w:t>
      </w:r>
    </w:p>
    <w:bookmarkEnd w:id="0"/>
    <w:bookmarkEnd w:id="1"/>
    <w:p w:rsidR="00CA05DC" w:rsidRDefault="00CA05DC" w:rsidP="00CA05DC">
      <w:pPr>
        <w:spacing w:after="0"/>
        <w:jc w:val="both"/>
        <w:rPr>
          <w:rFonts w:ascii="Calibri" w:eastAsia="宋体" w:hAnsi="Calibri" w:cs="Arial" w:hint="eastAsia"/>
          <w:b/>
          <w:i/>
          <w:lang w:val="en-US" w:eastAsia="zh-CN"/>
        </w:rPr>
      </w:pPr>
    </w:p>
    <w:p w:rsidR="00030F6F" w:rsidRPr="002B51F5" w:rsidRDefault="00030F6F" w:rsidP="00030F6F">
      <w:pPr>
        <w:rPr>
          <w:rFonts w:ascii="Calibri" w:eastAsiaTheme="minorEastAsia" w:hAnsi="Calibri" w:cs="Arial" w:hint="eastAsia"/>
          <w:b/>
          <w:sz w:val="22"/>
          <w:u w:val="single"/>
          <w:lang w:val="en-US" w:eastAsia="zh-CN"/>
        </w:rPr>
      </w:pPr>
      <w:r w:rsidRPr="002B51F5">
        <w:rPr>
          <w:rFonts w:ascii="Calibri" w:hAnsi="Calibri" w:cs="Arial"/>
          <w:b/>
          <w:sz w:val="22"/>
          <w:u w:val="single"/>
          <w:lang w:val="en-US"/>
        </w:rPr>
        <w:t xml:space="preserve">PDSCH starting </w:t>
      </w:r>
      <w:r w:rsidR="00A21ACB" w:rsidRPr="002B51F5">
        <w:rPr>
          <w:rFonts w:ascii="Calibri" w:eastAsiaTheme="minorEastAsia" w:hAnsi="Calibri" w:cs="Arial" w:hint="eastAsia"/>
          <w:b/>
          <w:sz w:val="22"/>
          <w:u w:val="single"/>
          <w:lang w:val="en-US" w:eastAsia="zh-CN"/>
        </w:rPr>
        <w:t>symbol</w:t>
      </w:r>
    </w:p>
    <w:p w:rsidR="00030F6F" w:rsidRDefault="000430A7" w:rsidP="000430A7">
      <w:pPr>
        <w:spacing w:afterLines="50"/>
        <w:jc w:val="both"/>
        <w:rPr>
          <w:rFonts w:ascii="Calibri" w:eastAsia="宋体" w:hAnsi="Calibri" w:cs="Arial" w:hint="eastAsia"/>
          <w:lang w:val="en-US" w:eastAsia="zh-CN"/>
        </w:rPr>
      </w:pPr>
      <w:r>
        <w:rPr>
          <w:rFonts w:ascii="Calibri" w:eastAsia="宋体" w:hAnsi="Calibri" w:cs="Arial" w:hint="eastAsia"/>
          <w:lang w:val="en-US" w:eastAsia="zh-CN"/>
        </w:rPr>
        <w:t xml:space="preserve">On PDSCH starting symbol, it was also </w:t>
      </w:r>
      <w:r>
        <w:rPr>
          <w:rFonts w:ascii="Calibri" w:eastAsia="宋体" w:hAnsi="Calibri" w:cs="Arial"/>
          <w:lang w:val="en-US" w:eastAsia="zh-CN"/>
        </w:rPr>
        <w:t>extensively</w:t>
      </w:r>
      <w:r>
        <w:rPr>
          <w:rFonts w:ascii="Calibri" w:eastAsia="宋体" w:hAnsi="Calibri" w:cs="Arial" w:hint="eastAsia"/>
          <w:lang w:val="en-US" w:eastAsia="zh-CN"/>
        </w:rPr>
        <w:t xml:space="preserve"> discussed in RAN4 #71 meeting. Some company has proposed to blindly detect the starting symbol either from interference PCFICH detection or pure blind detection. For PCFICH detection of neighbor </w:t>
      </w:r>
      <w:r w:rsidR="00787FF2">
        <w:rPr>
          <w:rFonts w:ascii="Calibri" w:eastAsia="宋体" w:hAnsi="Calibri" w:cs="Arial" w:hint="eastAsia"/>
          <w:lang w:val="en-US" w:eastAsia="zh-CN"/>
        </w:rPr>
        <w:t>cells, the detected CFI may not be true CFI if the actual CFI value is carried by higher layer signaling, although a robust detection performance may be achievable. F</w:t>
      </w:r>
      <w:r w:rsidR="00A21ACB">
        <w:rPr>
          <w:rFonts w:ascii="Calibri" w:eastAsia="宋体" w:hAnsi="Calibri" w:cs="Arial" w:hint="eastAsia"/>
          <w:lang w:val="en-US" w:eastAsia="zh-CN"/>
        </w:rPr>
        <w:t xml:space="preserve">or pure blind detection, it will certainly increase UE implementation complexity meanwhile the robust performance can't be </w:t>
      </w:r>
      <w:r w:rsidR="00A21ACB" w:rsidRPr="00CF7EA2">
        <w:rPr>
          <w:rFonts w:ascii="Calibri" w:eastAsia="宋体" w:hAnsi="Calibri" w:cs="Arial"/>
          <w:lang w:val="en-US" w:eastAsia="zh-CN"/>
        </w:rPr>
        <w:t>guarantee</w:t>
      </w:r>
      <w:r w:rsidR="00A21ACB">
        <w:rPr>
          <w:rFonts w:ascii="Calibri" w:eastAsia="宋体" w:hAnsi="Calibri" w:cs="Arial" w:hint="eastAsia"/>
          <w:lang w:val="en-US" w:eastAsia="zh-CN"/>
        </w:rPr>
        <w:t>d.</w:t>
      </w:r>
    </w:p>
    <w:p w:rsidR="00E66081" w:rsidRPr="000430A7" w:rsidRDefault="00A21ACB" w:rsidP="000430A7">
      <w:pPr>
        <w:spacing w:afterLines="50"/>
        <w:jc w:val="both"/>
        <w:rPr>
          <w:rFonts w:ascii="Calibri" w:eastAsia="宋体" w:hAnsi="Calibri" w:cs="Arial" w:hint="eastAsia"/>
          <w:lang w:val="en-US" w:eastAsia="zh-CN"/>
        </w:rPr>
      </w:pPr>
      <w:r>
        <w:rPr>
          <w:rFonts w:ascii="Calibri" w:eastAsia="宋体" w:hAnsi="Calibri" w:cs="Arial" w:hint="eastAsia"/>
          <w:lang w:val="en-US" w:eastAsia="zh-CN"/>
        </w:rPr>
        <w:t xml:space="preserve">Therefore, our proposal is to provide the higher layer signaling on PDSCH starting symbol for UE. Noted, </w:t>
      </w:r>
      <w:r w:rsidRPr="00A21ACB">
        <w:rPr>
          <w:rFonts w:ascii="Calibri" w:eastAsia="宋体" w:hAnsi="Calibri" w:cs="Arial" w:hint="eastAsia"/>
          <w:b/>
          <w:u w:val="single"/>
          <w:lang w:val="en-US" w:eastAsia="zh-CN"/>
        </w:rPr>
        <w:t>the signaling itself is not necessarily limiting network scheduler flexibility</w:t>
      </w:r>
      <w:r>
        <w:rPr>
          <w:rFonts w:ascii="Calibri" w:eastAsia="宋体" w:hAnsi="Calibri" w:cs="Arial" w:hint="eastAsia"/>
          <w:lang w:val="en-US" w:eastAsia="zh-CN"/>
        </w:rPr>
        <w:t xml:space="preserve">. For example, if the PDSCH starting symbol do changes frequently </w:t>
      </w:r>
      <w:r w:rsidR="00E66081">
        <w:rPr>
          <w:rFonts w:ascii="Calibri" w:eastAsia="宋体" w:hAnsi="Calibri" w:cs="Arial" w:hint="eastAsia"/>
          <w:lang w:val="en-US" w:eastAsia="zh-CN"/>
        </w:rPr>
        <w:t>in</w:t>
      </w:r>
      <w:r>
        <w:rPr>
          <w:rFonts w:ascii="Calibri" w:eastAsia="宋体" w:hAnsi="Calibri" w:cs="Arial" w:hint="eastAsia"/>
          <w:lang w:val="en-US" w:eastAsia="zh-CN"/>
        </w:rPr>
        <w:t xml:space="preserve"> a certain period, eNB can configure the saf</w:t>
      </w:r>
      <w:r w:rsidR="00E66081">
        <w:rPr>
          <w:rFonts w:ascii="Calibri" w:eastAsia="宋体" w:hAnsi="Calibri" w:cs="Arial" w:hint="eastAsia"/>
          <w:lang w:val="en-US" w:eastAsia="zh-CN"/>
        </w:rPr>
        <w:t>e PDSCH starting symbol for UE, i.e. 3 if BW N</w:t>
      </w:r>
      <w:r w:rsidR="00E66081">
        <w:rPr>
          <w:rFonts w:ascii="Calibri" w:eastAsia="宋体" w:hAnsi="Calibri" w:cs="Arial" w:hint="eastAsia"/>
          <w:vertAlign w:val="subscript"/>
          <w:lang w:val="en-US" w:eastAsia="zh-CN"/>
        </w:rPr>
        <w:t>RB</w:t>
      </w:r>
      <w:r w:rsidR="00E66081">
        <w:rPr>
          <w:rFonts w:ascii="Calibri" w:eastAsia="宋体" w:hAnsi="Calibri" w:cs="Arial" w:hint="eastAsia"/>
          <w:lang w:val="en-US" w:eastAsia="zh-CN"/>
        </w:rPr>
        <w:t>&gt;=10RB. On the other hand, if PDSCH starting symbol is stable in a certain period, the signaling will help to reduce the performance loss caused by CFI mismatch assumption between UE and interfering eNB</w:t>
      </w:r>
      <w:r w:rsidR="00A63B57">
        <w:rPr>
          <w:rFonts w:ascii="Calibri" w:eastAsia="宋体" w:hAnsi="Calibri" w:cs="Arial" w:hint="eastAsia"/>
          <w:lang w:val="en-US" w:eastAsia="zh-CN"/>
        </w:rPr>
        <w:t xml:space="preserve"> [3]</w:t>
      </w:r>
      <w:r w:rsidR="00E66081">
        <w:rPr>
          <w:rFonts w:ascii="Calibri" w:eastAsia="宋体" w:hAnsi="Calibri" w:cs="Arial" w:hint="eastAsia"/>
          <w:lang w:val="en-US" w:eastAsia="zh-CN"/>
        </w:rPr>
        <w:t xml:space="preserve">. Therefore, it is proposed that, </w:t>
      </w:r>
    </w:p>
    <w:p w:rsidR="00E66081" w:rsidRDefault="00E66081" w:rsidP="00E66081">
      <w:pPr>
        <w:spacing w:after="0"/>
        <w:jc w:val="both"/>
        <w:rPr>
          <w:rFonts w:ascii="Calibri" w:eastAsia="宋体" w:hAnsi="Calibri" w:cs="Arial"/>
          <w:b/>
          <w:i/>
          <w:lang w:val="en-US" w:eastAsia="zh-CN"/>
        </w:rPr>
      </w:pPr>
      <w:r>
        <w:rPr>
          <w:rFonts w:ascii="Calibri" w:eastAsia="宋体" w:hAnsi="Calibri" w:cs="Arial" w:hint="eastAsia"/>
          <w:b/>
          <w:i/>
          <w:lang w:val="en-US" w:eastAsia="zh-CN"/>
        </w:rPr>
        <w:t xml:space="preserve">Proposal 2: HL signaling on PDSCH starting symbol is </w:t>
      </w:r>
      <w:r>
        <w:rPr>
          <w:rFonts w:ascii="Calibri" w:eastAsia="宋体" w:hAnsi="Calibri" w:cs="Arial"/>
          <w:b/>
          <w:i/>
          <w:lang w:val="en-US" w:eastAsia="zh-CN"/>
        </w:rPr>
        <w:t>beneficial</w:t>
      </w:r>
      <w:r>
        <w:rPr>
          <w:rFonts w:ascii="Calibri" w:eastAsia="宋体" w:hAnsi="Calibri" w:cs="Arial" w:hint="eastAsia"/>
          <w:b/>
          <w:i/>
          <w:lang w:val="en-US" w:eastAsia="zh-CN"/>
        </w:rPr>
        <w:t xml:space="preserve"> in terms of reducing UE complexity and improving performance, without implying any limitation at eNB side.</w:t>
      </w:r>
    </w:p>
    <w:p w:rsidR="00030F6F" w:rsidRDefault="00030F6F" w:rsidP="00CA05DC">
      <w:pPr>
        <w:spacing w:after="0"/>
        <w:jc w:val="both"/>
        <w:rPr>
          <w:rFonts w:ascii="Calibri" w:eastAsia="宋体" w:hAnsi="Calibri" w:cs="Arial" w:hint="eastAsia"/>
          <w:b/>
          <w:i/>
          <w:lang w:val="en-US" w:eastAsia="zh-CN"/>
        </w:rPr>
      </w:pPr>
    </w:p>
    <w:p w:rsidR="002B51F5" w:rsidRPr="002B51F5" w:rsidRDefault="002B51F5" w:rsidP="002B51F5">
      <w:pPr>
        <w:rPr>
          <w:rFonts w:ascii="Calibri" w:eastAsiaTheme="minorEastAsia" w:hAnsi="Calibri" w:cs="Arial" w:hint="eastAsia"/>
          <w:b/>
          <w:sz w:val="22"/>
          <w:u w:val="single"/>
          <w:lang w:val="en-US" w:eastAsia="zh-CN"/>
        </w:rPr>
      </w:pPr>
      <w:r w:rsidRPr="002B51F5">
        <w:rPr>
          <w:rFonts w:ascii="Calibri" w:eastAsiaTheme="minorEastAsia" w:hAnsi="Calibri" w:cs="Arial"/>
          <w:b/>
          <w:sz w:val="22"/>
          <w:u w:val="single"/>
          <w:lang w:val="en-US" w:eastAsia="zh-CN"/>
        </w:rPr>
        <w:t>ZP and NZP CSI-RS configuration</w:t>
      </w:r>
    </w:p>
    <w:p w:rsidR="002B51F5" w:rsidRDefault="002B51F5" w:rsidP="002B51F5">
      <w:pPr>
        <w:spacing w:afterLines="50"/>
        <w:jc w:val="both"/>
        <w:rPr>
          <w:rFonts w:ascii="Calibri" w:eastAsia="宋体" w:hAnsi="Calibri" w:cs="Arial" w:hint="eastAsia"/>
          <w:lang w:val="en-US" w:eastAsia="zh-CN"/>
        </w:rPr>
      </w:pPr>
      <w:r>
        <w:rPr>
          <w:rFonts w:ascii="Calibri" w:eastAsia="宋体" w:hAnsi="Calibri" w:cs="Arial" w:hint="eastAsia"/>
          <w:lang w:val="en-US" w:eastAsia="zh-CN"/>
        </w:rPr>
        <w:t xml:space="preserve">Regarding ZP and NZP CSI-RS configuration, first of all, the blind detection of CSI-RS configuration is impossible considering the huge amount of </w:t>
      </w:r>
      <w:r>
        <w:rPr>
          <w:rFonts w:ascii="Calibri" w:eastAsia="宋体" w:hAnsi="Calibri" w:cs="Arial"/>
          <w:lang w:val="en-US" w:eastAsia="zh-CN"/>
        </w:rPr>
        <w:t>hypothesis</w:t>
      </w:r>
      <w:r>
        <w:rPr>
          <w:rFonts w:ascii="Calibri" w:eastAsia="宋体" w:hAnsi="Calibri" w:cs="Arial" w:hint="eastAsia"/>
          <w:lang w:val="en-US" w:eastAsia="zh-CN"/>
        </w:rPr>
        <w:t xml:space="preserve"> in RAN1 spec. Thus, if the signaling is not provided, UE will suffer more or less performance loss, including</w:t>
      </w:r>
    </w:p>
    <w:p w:rsidR="002B51F5" w:rsidRPr="002B51F5" w:rsidRDefault="002B51F5" w:rsidP="002B51F5">
      <w:pPr>
        <w:numPr>
          <w:ilvl w:val="0"/>
          <w:numId w:val="27"/>
        </w:numPr>
        <w:spacing w:afterLines="25"/>
        <w:ind w:leftChars="200" w:left="820"/>
        <w:jc w:val="both"/>
        <w:rPr>
          <w:rFonts w:ascii="Calibri" w:hAnsi="Calibri" w:cs="Arial" w:hint="eastAsia"/>
          <w:lang w:val="en-US"/>
        </w:rPr>
      </w:pPr>
      <w:r>
        <w:rPr>
          <w:rFonts w:ascii="Calibri" w:eastAsiaTheme="minorEastAsia" w:hAnsi="Calibri" w:cs="Arial" w:hint="eastAsia"/>
          <w:lang w:val="en-US" w:eastAsia="zh-CN"/>
        </w:rPr>
        <w:t>The loss caused by treating CSI-RS as normal PDSCH RE. It is true that if network only configure a limited of RE for CSI-RS, the loss here may be acceptable.</w:t>
      </w:r>
    </w:p>
    <w:p w:rsidR="002B51F5" w:rsidRPr="003748EC" w:rsidRDefault="002B51F5" w:rsidP="002B51F5">
      <w:pPr>
        <w:numPr>
          <w:ilvl w:val="0"/>
          <w:numId w:val="27"/>
        </w:numPr>
        <w:spacing w:afterLines="25"/>
        <w:ind w:leftChars="200" w:left="820"/>
        <w:jc w:val="both"/>
        <w:rPr>
          <w:rFonts w:ascii="Calibri" w:hAnsi="Calibri" w:cs="Arial" w:hint="eastAsia"/>
          <w:lang w:val="en-US"/>
        </w:rPr>
      </w:pPr>
      <w:r>
        <w:rPr>
          <w:rFonts w:ascii="Calibri" w:eastAsiaTheme="minorEastAsia" w:hAnsi="Calibri" w:cs="Arial" w:hint="eastAsia"/>
          <w:lang w:val="en-US" w:eastAsia="zh-CN"/>
        </w:rPr>
        <w:t xml:space="preserve">The loss caused by </w:t>
      </w:r>
      <w:r w:rsidRPr="002B51F5">
        <w:rPr>
          <w:rFonts w:ascii="Calibri" w:eastAsiaTheme="minorEastAsia" w:hAnsi="Calibri" w:cs="Arial"/>
          <w:lang w:val="en-US" w:eastAsia="zh-CN"/>
        </w:rPr>
        <w:t>abandon</w:t>
      </w:r>
      <w:r>
        <w:rPr>
          <w:rFonts w:ascii="Calibri" w:eastAsiaTheme="minorEastAsia" w:hAnsi="Calibri" w:cs="Arial" w:hint="eastAsia"/>
          <w:lang w:val="en-US" w:eastAsia="zh-CN"/>
        </w:rPr>
        <w:t xml:space="preserve">ing all potential CSI-RS REs </w:t>
      </w:r>
      <w:r w:rsidR="003748EC">
        <w:rPr>
          <w:rFonts w:ascii="Calibri" w:eastAsiaTheme="minorEastAsia" w:hAnsi="Calibri" w:cs="Arial" w:hint="eastAsia"/>
          <w:lang w:val="en-US" w:eastAsia="zh-CN"/>
        </w:rPr>
        <w:t>(40 REs per PRB-pair) for blind detection of any interfering parameter.</w:t>
      </w:r>
    </w:p>
    <w:p w:rsidR="003748EC" w:rsidRPr="002B51F5" w:rsidRDefault="003748EC" w:rsidP="002B51F5">
      <w:pPr>
        <w:numPr>
          <w:ilvl w:val="0"/>
          <w:numId w:val="27"/>
        </w:numPr>
        <w:spacing w:afterLines="25"/>
        <w:ind w:leftChars="200" w:left="820"/>
        <w:jc w:val="both"/>
        <w:rPr>
          <w:rFonts w:ascii="Calibri" w:hAnsi="Calibri" w:cs="Arial"/>
          <w:lang w:val="en-US"/>
        </w:rPr>
      </w:pPr>
      <w:r>
        <w:rPr>
          <w:rFonts w:ascii="Calibri" w:eastAsiaTheme="minorEastAsia" w:hAnsi="Calibri" w:cs="Arial" w:hint="eastAsia"/>
          <w:lang w:val="en-US" w:eastAsia="zh-CN"/>
        </w:rPr>
        <w:t xml:space="preserve">In TM10, UE need to rely on </w:t>
      </w:r>
      <w:r w:rsidRPr="002B51F5">
        <w:rPr>
          <w:rFonts w:ascii="Calibri" w:eastAsia="宋体" w:hAnsi="Calibri" w:cs="Arial" w:hint="eastAsia"/>
          <w:lang w:val="en-US" w:eastAsia="zh-CN"/>
        </w:rPr>
        <w:t>CSI-RS for timing offset estimation. Without knowing the CSI-RS pattern of neighbor cell, it is questionable how NAICS could work under TM10</w:t>
      </w:r>
      <w:r>
        <w:rPr>
          <w:rFonts w:ascii="Calibri" w:eastAsia="宋体" w:hAnsi="Calibri" w:cs="Arial" w:hint="eastAsia"/>
          <w:lang w:val="en-US" w:eastAsia="zh-CN"/>
        </w:rPr>
        <w:t>.</w:t>
      </w:r>
    </w:p>
    <w:p w:rsidR="002B51F5" w:rsidRPr="002B51F5" w:rsidRDefault="003748EC" w:rsidP="002B51F5">
      <w:pPr>
        <w:spacing w:afterLines="50"/>
        <w:jc w:val="both"/>
        <w:rPr>
          <w:rFonts w:ascii="Calibri" w:eastAsia="宋体" w:hAnsi="Calibri" w:cs="Arial" w:hint="eastAsia"/>
          <w:lang w:val="en-US" w:eastAsia="zh-CN"/>
        </w:rPr>
      </w:pPr>
      <w:r>
        <w:rPr>
          <w:rFonts w:ascii="Calibri" w:eastAsia="宋体" w:hAnsi="Calibri" w:cs="Arial" w:hint="eastAsia"/>
          <w:lang w:val="en-US" w:eastAsia="zh-CN"/>
        </w:rPr>
        <w:t>Meanwhile, CSI-RS configuration is semi-statically configured by eNB and managed in TP-specific manner. I</w:t>
      </w:r>
      <w:r w:rsidRPr="002B51F5">
        <w:rPr>
          <w:rFonts w:ascii="Calibri" w:eastAsia="宋体" w:hAnsi="Calibri" w:cs="Arial" w:hint="eastAsia"/>
          <w:lang w:val="en-US" w:eastAsia="zh-CN"/>
        </w:rPr>
        <w:t xml:space="preserve">t would not be difficult for a UE to acquire the necessary CSI-RS configuration via network </w:t>
      </w:r>
      <w:r w:rsidRPr="002B51F5">
        <w:rPr>
          <w:rFonts w:ascii="Calibri" w:eastAsia="宋体" w:hAnsi="Calibri" w:cs="Arial"/>
          <w:lang w:val="en-US" w:eastAsia="zh-CN"/>
        </w:rPr>
        <w:t>signaling</w:t>
      </w:r>
      <w:r w:rsidRPr="002B51F5">
        <w:rPr>
          <w:rFonts w:ascii="Calibri" w:eastAsia="宋体" w:hAnsi="Calibri" w:cs="Arial" w:hint="eastAsia"/>
          <w:lang w:val="en-US" w:eastAsia="zh-CN"/>
        </w:rPr>
        <w:t xml:space="preserve"> even without tight network coordination.</w:t>
      </w:r>
      <w:r>
        <w:rPr>
          <w:rFonts w:ascii="Calibri" w:eastAsia="宋体" w:hAnsi="Calibri" w:cs="Arial" w:hint="eastAsia"/>
          <w:lang w:val="en-US" w:eastAsia="zh-CN"/>
        </w:rPr>
        <w:t xml:space="preserve"> Therefore, it is proposed that,</w:t>
      </w:r>
    </w:p>
    <w:p w:rsidR="003748EC" w:rsidRDefault="003748EC" w:rsidP="003748EC">
      <w:pPr>
        <w:spacing w:after="0"/>
        <w:jc w:val="both"/>
        <w:rPr>
          <w:rFonts w:ascii="Calibri" w:eastAsia="宋体" w:hAnsi="Calibri" w:cs="Arial"/>
          <w:b/>
          <w:i/>
          <w:lang w:val="en-US" w:eastAsia="zh-CN"/>
        </w:rPr>
      </w:pPr>
      <w:r>
        <w:rPr>
          <w:rFonts w:ascii="Calibri" w:eastAsia="宋体" w:hAnsi="Calibri" w:cs="Arial" w:hint="eastAsia"/>
          <w:b/>
          <w:i/>
          <w:lang w:val="en-US" w:eastAsia="zh-CN"/>
        </w:rPr>
        <w:t xml:space="preserve">Proposal 3: HL signaling on </w:t>
      </w:r>
      <w:r w:rsidRPr="003748EC">
        <w:rPr>
          <w:rFonts w:ascii="Calibri" w:eastAsia="宋体" w:hAnsi="Calibri" w:cs="Arial"/>
          <w:b/>
          <w:i/>
          <w:lang w:val="en-US" w:eastAsia="zh-CN"/>
        </w:rPr>
        <w:t>ZP and NZP CSI-RS configuration</w:t>
      </w:r>
      <w:r>
        <w:rPr>
          <w:rFonts w:ascii="Calibri" w:eastAsia="宋体" w:hAnsi="Calibri" w:cs="Arial" w:hint="eastAsia"/>
          <w:b/>
          <w:i/>
          <w:lang w:val="en-US" w:eastAsia="zh-CN"/>
        </w:rPr>
        <w:t xml:space="preserve"> is </w:t>
      </w:r>
      <w:r>
        <w:rPr>
          <w:rFonts w:ascii="Calibri" w:eastAsia="宋体" w:hAnsi="Calibri" w:cs="Arial"/>
          <w:b/>
          <w:i/>
          <w:lang w:val="en-US" w:eastAsia="zh-CN"/>
        </w:rPr>
        <w:t>beneficial</w:t>
      </w:r>
      <w:r>
        <w:rPr>
          <w:rFonts w:ascii="Calibri" w:eastAsia="宋体" w:hAnsi="Calibri" w:cs="Arial" w:hint="eastAsia"/>
          <w:b/>
          <w:i/>
          <w:lang w:val="en-US" w:eastAsia="zh-CN"/>
        </w:rPr>
        <w:t xml:space="preserve"> in terms of reducing UE complexity and improving performance, without implying any limitation at eNB side.</w:t>
      </w:r>
    </w:p>
    <w:p w:rsidR="002B51F5" w:rsidRDefault="002B51F5" w:rsidP="00CA05DC">
      <w:pPr>
        <w:spacing w:after="0"/>
        <w:jc w:val="both"/>
        <w:rPr>
          <w:rFonts w:ascii="Calibri" w:eastAsia="宋体" w:hAnsi="Calibri" w:cs="Arial" w:hint="eastAsia"/>
          <w:b/>
          <w:i/>
          <w:lang w:val="en-US" w:eastAsia="zh-CN"/>
        </w:rPr>
      </w:pPr>
    </w:p>
    <w:p w:rsidR="00D52312" w:rsidRPr="00D52312" w:rsidRDefault="00D52312" w:rsidP="00D52312">
      <w:pPr>
        <w:rPr>
          <w:rFonts w:ascii="Calibri" w:eastAsiaTheme="minorEastAsia" w:hAnsi="Calibri" w:cs="Arial"/>
          <w:b/>
          <w:sz w:val="22"/>
          <w:u w:val="single"/>
          <w:lang w:val="en-US" w:eastAsia="zh-CN"/>
        </w:rPr>
      </w:pPr>
      <w:r w:rsidRPr="00D52312">
        <w:rPr>
          <w:rFonts w:ascii="Calibri" w:eastAsiaTheme="minorEastAsia" w:hAnsi="Calibri" w:cs="Arial" w:hint="eastAsia"/>
          <w:b/>
          <w:sz w:val="22"/>
          <w:u w:val="single"/>
          <w:lang w:val="en-US" w:eastAsia="zh-CN"/>
        </w:rPr>
        <w:t>TDD UL/DL configuration of interfering cells</w:t>
      </w:r>
    </w:p>
    <w:p w:rsidR="00A302B8" w:rsidRDefault="00D52312" w:rsidP="00A302B8">
      <w:pPr>
        <w:spacing w:afterLines="50"/>
        <w:jc w:val="both"/>
        <w:rPr>
          <w:rFonts w:ascii="Calibri" w:eastAsia="宋体" w:hAnsi="Calibri" w:cs="Arial" w:hint="eastAsia"/>
          <w:lang w:val="en-US" w:eastAsia="zh-CN"/>
        </w:rPr>
      </w:pPr>
      <w:r w:rsidRPr="00D52312">
        <w:rPr>
          <w:rFonts w:ascii="Calibri" w:eastAsia="宋体" w:hAnsi="Calibri" w:cs="Arial" w:hint="eastAsia"/>
          <w:lang w:val="en-US" w:eastAsia="zh-CN"/>
        </w:rPr>
        <w:t xml:space="preserve">Regarding </w:t>
      </w:r>
      <w:r>
        <w:rPr>
          <w:rFonts w:ascii="Calibri" w:eastAsia="宋体" w:hAnsi="Calibri" w:cs="Arial" w:hint="eastAsia"/>
          <w:lang w:val="en-US" w:eastAsia="zh-CN"/>
        </w:rPr>
        <w:t xml:space="preserve">TDD UL/DL configuration of interfering cells, </w:t>
      </w:r>
      <w:r w:rsidR="00A302B8">
        <w:rPr>
          <w:rFonts w:ascii="Calibri" w:eastAsia="宋体" w:hAnsi="Calibri" w:cs="Arial" w:hint="eastAsia"/>
          <w:lang w:val="en-US" w:eastAsia="zh-CN"/>
        </w:rPr>
        <w:t>first of all, on</w:t>
      </w:r>
      <w:r w:rsidRPr="00D52312">
        <w:rPr>
          <w:rFonts w:ascii="Calibri" w:eastAsia="宋体" w:hAnsi="Calibri" w:cs="Arial"/>
          <w:lang w:val="en-US" w:eastAsia="zh-CN"/>
        </w:rPr>
        <w:t xml:space="preserve"> NAICS + eIMTA issue, </w:t>
      </w:r>
      <w:r w:rsidRPr="00D52312">
        <w:rPr>
          <w:rFonts w:ascii="Calibri" w:eastAsia="宋体" w:hAnsi="Calibri" w:cs="Arial" w:hint="eastAsia"/>
          <w:lang w:val="en-US" w:eastAsia="zh-CN"/>
        </w:rPr>
        <w:t>our</w:t>
      </w:r>
      <w:r w:rsidRPr="00D52312">
        <w:rPr>
          <w:rFonts w:ascii="Calibri" w:eastAsia="宋体" w:hAnsi="Calibri" w:cs="Arial"/>
          <w:lang w:val="en-US" w:eastAsia="zh-CN"/>
        </w:rPr>
        <w:t xml:space="preserve"> understanding is that under eIMTA feasible network deployment, the inter-cell distance is larger than a threshold that the uplink-downlink interference is acceptable. Thus, </w:t>
      </w:r>
      <w:r w:rsidRPr="00D52312">
        <w:rPr>
          <w:rFonts w:ascii="Calibri" w:eastAsia="宋体" w:hAnsi="Calibri" w:cs="Arial" w:hint="eastAsia"/>
          <w:lang w:val="en-US" w:eastAsia="zh-CN"/>
        </w:rPr>
        <w:t>we</w:t>
      </w:r>
      <w:r w:rsidRPr="00D52312">
        <w:rPr>
          <w:rFonts w:ascii="Calibri" w:eastAsia="宋体" w:hAnsi="Calibri" w:cs="Arial"/>
          <w:lang w:val="en-US" w:eastAsia="zh-CN"/>
        </w:rPr>
        <w:t xml:space="preserve"> don't expect the inter-cell interference</w:t>
      </w:r>
      <w:r w:rsidR="00A302B8">
        <w:rPr>
          <w:rFonts w:ascii="Calibri" w:eastAsia="宋体" w:hAnsi="Calibri" w:cs="Arial"/>
          <w:lang w:val="en-US" w:eastAsia="zh-CN"/>
        </w:rPr>
        <w:t xml:space="preserve"> is strong enough to be detect</w:t>
      </w:r>
      <w:r w:rsidR="00A302B8">
        <w:rPr>
          <w:rFonts w:ascii="Calibri" w:eastAsia="宋体" w:hAnsi="Calibri" w:cs="Arial" w:hint="eastAsia"/>
          <w:lang w:val="en-US" w:eastAsia="zh-CN"/>
        </w:rPr>
        <w:t>able</w:t>
      </w:r>
      <w:r w:rsidR="00A302B8">
        <w:rPr>
          <w:rFonts w:ascii="Calibri" w:eastAsia="宋体" w:hAnsi="Calibri" w:cs="Arial"/>
          <w:lang w:val="en-US" w:eastAsia="zh-CN"/>
        </w:rPr>
        <w:t xml:space="preserve"> by NAICS UE.</w:t>
      </w:r>
    </w:p>
    <w:p w:rsidR="00A302B8" w:rsidRDefault="00A302B8" w:rsidP="00A302B8">
      <w:pPr>
        <w:spacing w:afterLines="50"/>
        <w:jc w:val="both"/>
        <w:rPr>
          <w:rFonts w:ascii="Calibri" w:eastAsia="宋体" w:hAnsi="Calibri" w:cs="Arial" w:hint="eastAsia"/>
          <w:lang w:val="en-US" w:eastAsia="zh-CN"/>
        </w:rPr>
      </w:pPr>
      <w:r>
        <w:rPr>
          <w:rFonts w:ascii="Calibri" w:eastAsia="宋体" w:hAnsi="Calibri" w:cs="Arial" w:hint="eastAsia"/>
          <w:lang w:val="en-US" w:eastAsia="zh-CN"/>
        </w:rPr>
        <w:t xml:space="preserve">Therefore, we prefer not to support NAICS + eIMTA operation in Rel-12. Furthermore, similar as bandwidth and synchronization parameters, </w:t>
      </w:r>
      <w:r w:rsidRPr="00A302B8">
        <w:rPr>
          <w:rFonts w:ascii="Calibri" w:eastAsia="宋体" w:hAnsi="Calibri" w:cs="Arial" w:hint="eastAsia"/>
          <w:lang w:val="en-US" w:eastAsia="zh-CN"/>
        </w:rPr>
        <w:t>The TDD UL/DL configuration of interference cell can be assumed to be same as serving cell when any NAICS signaling is present.</w:t>
      </w:r>
    </w:p>
    <w:p w:rsidR="00D52312" w:rsidRPr="00D52312" w:rsidRDefault="00A302B8" w:rsidP="00A302B8">
      <w:pPr>
        <w:spacing w:after="0"/>
        <w:jc w:val="both"/>
        <w:rPr>
          <w:rFonts w:ascii="Calibri" w:eastAsia="宋体" w:hAnsi="Calibri" w:cs="Arial"/>
          <w:lang w:val="en-US" w:eastAsia="zh-CN"/>
        </w:rPr>
      </w:pPr>
      <w:r>
        <w:rPr>
          <w:rFonts w:ascii="Calibri" w:eastAsia="宋体" w:hAnsi="Calibri" w:cs="Arial" w:hint="eastAsia"/>
          <w:lang w:val="en-US" w:eastAsia="zh-CN"/>
        </w:rPr>
        <w:t xml:space="preserve">Secondly, on </w:t>
      </w:r>
      <w:r w:rsidR="00D52312" w:rsidRPr="00D52312">
        <w:rPr>
          <w:rFonts w:ascii="Calibri" w:eastAsia="宋体" w:hAnsi="Calibri" w:cs="Arial"/>
          <w:lang w:val="en-US" w:eastAsia="zh-CN"/>
        </w:rPr>
        <w:t>the signaling of DwPts</w:t>
      </w:r>
      <w:r w:rsidR="00D52312" w:rsidRPr="00D52312">
        <w:rPr>
          <w:rFonts w:ascii="Calibri" w:eastAsia="宋体" w:hAnsi="Calibri" w:cs="Arial" w:hint="eastAsia"/>
          <w:lang w:val="en-US" w:eastAsia="zh-CN"/>
        </w:rPr>
        <w:t xml:space="preserve"> </w:t>
      </w:r>
      <w:r w:rsidR="00D52312" w:rsidRPr="00D52312">
        <w:rPr>
          <w:rFonts w:ascii="Calibri" w:eastAsia="宋体" w:hAnsi="Calibri" w:cs="Arial"/>
          <w:lang w:val="en-US" w:eastAsia="zh-CN"/>
        </w:rPr>
        <w:t>configu</w:t>
      </w:r>
      <w:r w:rsidR="00D52312" w:rsidRPr="00D52312">
        <w:rPr>
          <w:rFonts w:ascii="Calibri" w:eastAsia="宋体" w:hAnsi="Calibri" w:cs="Arial" w:hint="eastAsia"/>
          <w:lang w:val="en-US" w:eastAsia="zh-CN"/>
        </w:rPr>
        <w:t>r</w:t>
      </w:r>
      <w:r w:rsidR="00D52312" w:rsidRPr="00D52312">
        <w:rPr>
          <w:rFonts w:ascii="Calibri" w:eastAsia="宋体" w:hAnsi="Calibri" w:cs="Arial"/>
          <w:lang w:val="en-US" w:eastAsia="zh-CN"/>
        </w:rPr>
        <w:t xml:space="preserve">ation, </w:t>
      </w:r>
      <w:r>
        <w:rPr>
          <w:rFonts w:ascii="Calibri" w:eastAsia="宋体" w:hAnsi="Calibri" w:cs="Arial" w:hint="eastAsia"/>
          <w:lang w:val="en-US" w:eastAsia="zh-CN"/>
        </w:rPr>
        <w:t>since only part of subframe is DL OFDM symbols, the performance gain provided by NAICS receiver is expected to be smaller than normal subframes. Thus, we</w:t>
      </w:r>
      <w:r w:rsidR="00D52312" w:rsidRPr="00D52312">
        <w:rPr>
          <w:rFonts w:ascii="Calibri" w:eastAsia="宋体" w:hAnsi="Calibri" w:cs="Arial"/>
          <w:lang w:val="en-US" w:eastAsia="zh-CN"/>
        </w:rPr>
        <w:t xml:space="preserve"> prefer not mandate to enable NAICS receiver on special subframe</w:t>
      </w:r>
      <w:r>
        <w:rPr>
          <w:rFonts w:ascii="Calibri" w:eastAsia="宋体" w:hAnsi="Calibri" w:cs="Arial" w:hint="eastAsia"/>
          <w:lang w:val="en-US" w:eastAsia="zh-CN"/>
        </w:rPr>
        <w:t xml:space="preserve"> and leave it as UE </w:t>
      </w:r>
      <w:r>
        <w:rPr>
          <w:rFonts w:ascii="Calibri" w:eastAsia="宋体" w:hAnsi="Calibri" w:cs="Arial"/>
          <w:lang w:val="en-US" w:eastAsia="zh-CN"/>
        </w:rPr>
        <w:t>implementation</w:t>
      </w:r>
      <w:r>
        <w:rPr>
          <w:rFonts w:ascii="Calibri" w:eastAsia="宋体" w:hAnsi="Calibri" w:cs="Arial" w:hint="eastAsia"/>
          <w:lang w:val="en-US" w:eastAsia="zh-CN"/>
        </w:rPr>
        <w:t xml:space="preserve"> issue.</w:t>
      </w:r>
    </w:p>
    <w:p w:rsidR="00A302B8" w:rsidRDefault="00A302B8" w:rsidP="00D52312">
      <w:pPr>
        <w:spacing w:after="0"/>
        <w:jc w:val="both"/>
        <w:rPr>
          <w:rFonts w:ascii="Calibri" w:eastAsia="宋体" w:hAnsi="Calibri" w:cs="Arial" w:hint="eastAsia"/>
          <w:b/>
          <w:i/>
          <w:lang w:val="en-US" w:eastAsia="zh-CN"/>
        </w:rPr>
      </w:pPr>
    </w:p>
    <w:p w:rsidR="00D52312" w:rsidRDefault="00D52312" w:rsidP="00D52312">
      <w:pPr>
        <w:spacing w:after="0"/>
        <w:jc w:val="both"/>
        <w:rPr>
          <w:rFonts w:ascii="Calibri" w:eastAsia="宋体" w:hAnsi="Calibri" w:cs="Arial" w:hint="eastAsia"/>
          <w:b/>
          <w:i/>
          <w:lang w:val="en-US" w:eastAsia="zh-CN"/>
        </w:rPr>
      </w:pPr>
      <w:r>
        <w:rPr>
          <w:rFonts w:ascii="Calibri" w:eastAsia="宋体" w:hAnsi="Calibri" w:cs="Arial" w:hint="eastAsia"/>
          <w:b/>
          <w:i/>
          <w:lang w:val="en-US" w:eastAsia="zh-CN"/>
        </w:rPr>
        <w:t xml:space="preserve">Proposal 4a: The TDD UL/DL configuration </w:t>
      </w:r>
      <w:r w:rsidR="00A302B8">
        <w:rPr>
          <w:rFonts w:ascii="Calibri" w:eastAsia="宋体" w:hAnsi="Calibri" w:cs="Arial" w:hint="eastAsia"/>
          <w:b/>
          <w:i/>
          <w:lang w:val="en-US" w:eastAsia="zh-CN"/>
        </w:rPr>
        <w:t>of interference cell is assumed to be same as</w:t>
      </w:r>
      <w:r>
        <w:rPr>
          <w:rFonts w:ascii="Calibri" w:eastAsia="宋体" w:hAnsi="Calibri" w:cs="Arial" w:hint="eastAsia"/>
          <w:b/>
          <w:i/>
          <w:lang w:val="en-US" w:eastAsia="zh-CN"/>
        </w:rPr>
        <w:t xml:space="preserve"> serving cell when any NAICS signaling is present. </w:t>
      </w:r>
    </w:p>
    <w:p w:rsidR="00D52312" w:rsidRDefault="00D52312" w:rsidP="00D52312">
      <w:pPr>
        <w:spacing w:after="0"/>
        <w:jc w:val="both"/>
        <w:rPr>
          <w:rFonts w:ascii="Calibri" w:eastAsia="宋体" w:hAnsi="Calibri" w:cs="Arial" w:hint="eastAsia"/>
          <w:b/>
          <w:i/>
          <w:lang w:val="en-US" w:eastAsia="zh-CN"/>
        </w:rPr>
      </w:pPr>
    </w:p>
    <w:p w:rsidR="00D52312" w:rsidRDefault="00D52312" w:rsidP="00D52312">
      <w:pPr>
        <w:spacing w:after="0"/>
        <w:jc w:val="both"/>
        <w:rPr>
          <w:rFonts w:ascii="Calibri" w:eastAsia="宋体" w:hAnsi="Calibri" w:cs="Arial"/>
          <w:b/>
          <w:i/>
          <w:lang w:val="en-US" w:eastAsia="zh-CN"/>
        </w:rPr>
      </w:pPr>
      <w:r>
        <w:rPr>
          <w:rFonts w:ascii="Calibri" w:eastAsia="宋体" w:hAnsi="Calibri" w:cs="Arial" w:hint="eastAsia"/>
          <w:b/>
          <w:i/>
          <w:lang w:val="en-US" w:eastAsia="zh-CN"/>
        </w:rPr>
        <w:lastRenderedPageBreak/>
        <w:t xml:space="preserve">Proposal 4b: </w:t>
      </w:r>
      <w:r w:rsidR="00A302B8">
        <w:rPr>
          <w:rFonts w:ascii="Calibri" w:eastAsia="宋体" w:hAnsi="Calibri" w:cs="Arial" w:hint="eastAsia"/>
          <w:b/>
          <w:i/>
          <w:lang w:val="en-US" w:eastAsia="zh-CN"/>
        </w:rPr>
        <w:t>Not to support NACIS + eIMTA operation in Rel-12. Not to mandate enabling NAICS receiver on TDD special subframe.</w:t>
      </w:r>
    </w:p>
    <w:p w:rsidR="00D52312" w:rsidRPr="00D52312" w:rsidRDefault="00D52312" w:rsidP="00CA05DC">
      <w:pPr>
        <w:spacing w:after="0"/>
        <w:jc w:val="both"/>
        <w:rPr>
          <w:rFonts w:ascii="Calibri" w:eastAsia="宋体" w:hAnsi="Calibri" w:cs="Arial"/>
          <w:lang w:val="en-US" w:eastAsia="zh-CN"/>
        </w:rPr>
      </w:pPr>
    </w:p>
    <w:p w:rsidR="008573FB" w:rsidRPr="00993B9D" w:rsidRDefault="008573FB" w:rsidP="00993B9D">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330929" w:rsidRDefault="008573FB" w:rsidP="00546638">
      <w:pPr>
        <w:spacing w:afterLines="50"/>
        <w:jc w:val="both"/>
        <w:rPr>
          <w:rFonts w:ascii="Calibri" w:eastAsia="宋体" w:hAnsi="Calibri" w:cs="Arial"/>
          <w:lang w:val="en-US" w:eastAsia="zh-CN"/>
        </w:rPr>
      </w:pPr>
      <w:r w:rsidRPr="008573FB">
        <w:rPr>
          <w:rFonts w:ascii="Calibri" w:eastAsiaTheme="minorEastAsia" w:hAnsi="Calibri" w:cs="Arial" w:hint="eastAsia"/>
          <w:lang w:val="en-US" w:eastAsia="zh-CN"/>
        </w:rPr>
        <w:t xml:space="preserve">In this contribution, </w:t>
      </w:r>
      <w:r w:rsidR="00B475FA" w:rsidRPr="001943EF">
        <w:rPr>
          <w:rFonts w:ascii="Calibri" w:eastAsia="宋体" w:hAnsi="Calibri" w:cs="Arial" w:hint="eastAsia"/>
          <w:lang w:val="en-US" w:eastAsia="zh-CN"/>
        </w:rPr>
        <w:t xml:space="preserve">we </w:t>
      </w:r>
      <w:r w:rsidR="00B475FA">
        <w:rPr>
          <w:rFonts w:ascii="Calibri" w:eastAsia="宋体" w:hAnsi="Calibri" w:cs="Arial" w:hint="eastAsia"/>
          <w:lang w:val="en-US" w:eastAsia="zh-CN"/>
        </w:rPr>
        <w:t xml:space="preserve">present our analysis </w:t>
      </w:r>
      <w:r w:rsidR="00C52A21">
        <w:rPr>
          <w:rFonts w:ascii="Calibri" w:eastAsia="宋体" w:hAnsi="Calibri" w:cs="Arial" w:hint="eastAsia"/>
          <w:lang w:val="en-US" w:eastAsia="zh-CN"/>
        </w:rPr>
        <w:t>and views on the remaining issues on semi-static parameter for NAICS receivers. Our views are summarized as below:</w:t>
      </w:r>
    </w:p>
    <w:p w:rsidR="00C52A21" w:rsidRDefault="00C52A21" w:rsidP="00C52A21">
      <w:pPr>
        <w:spacing w:after="0"/>
        <w:jc w:val="both"/>
        <w:rPr>
          <w:rFonts w:ascii="Calibri" w:eastAsia="宋体" w:hAnsi="Calibri" w:cs="Arial"/>
          <w:b/>
          <w:i/>
          <w:lang w:val="en-US" w:eastAsia="zh-CN"/>
        </w:rPr>
      </w:pPr>
      <w:r>
        <w:rPr>
          <w:rFonts w:ascii="Calibri" w:eastAsia="宋体" w:hAnsi="Calibri" w:cs="Arial" w:hint="eastAsia"/>
          <w:b/>
          <w:i/>
          <w:lang w:val="en-US" w:eastAsia="zh-CN"/>
        </w:rPr>
        <w:t xml:space="preserve">Proposal 1: </w:t>
      </w:r>
      <w:r w:rsidRPr="00576DF4">
        <w:rPr>
          <w:rFonts w:ascii="Calibri" w:eastAsia="宋体" w:hAnsi="Calibri" w:cs="Arial" w:hint="eastAsia"/>
          <w:b/>
          <w:i/>
          <w:lang w:val="en-US" w:eastAsia="zh-CN"/>
        </w:rPr>
        <w:t>The maximum number of PA values for NAICS higher-layer signaling parameter should be three per interfering cell.</w:t>
      </w:r>
    </w:p>
    <w:p w:rsidR="00B475FA" w:rsidRPr="00C52A21" w:rsidRDefault="00B475FA" w:rsidP="00B475FA">
      <w:pPr>
        <w:spacing w:after="0"/>
        <w:jc w:val="both"/>
        <w:rPr>
          <w:rFonts w:ascii="Calibri" w:eastAsia="宋体" w:hAnsi="Calibri" w:cs="Arial"/>
          <w:b/>
          <w:i/>
          <w:lang w:val="en-US" w:eastAsia="zh-CN"/>
        </w:rPr>
      </w:pPr>
    </w:p>
    <w:p w:rsidR="00C52A21" w:rsidRDefault="00C52A21" w:rsidP="00C52A21">
      <w:pPr>
        <w:spacing w:after="0"/>
        <w:jc w:val="both"/>
        <w:rPr>
          <w:rFonts w:ascii="Calibri" w:eastAsia="宋体" w:hAnsi="Calibri" w:cs="Arial"/>
          <w:b/>
          <w:i/>
          <w:lang w:val="en-US" w:eastAsia="zh-CN"/>
        </w:rPr>
      </w:pPr>
      <w:r>
        <w:rPr>
          <w:rFonts w:ascii="Calibri" w:eastAsia="宋体" w:hAnsi="Calibri" w:cs="Arial" w:hint="eastAsia"/>
          <w:b/>
          <w:i/>
          <w:lang w:val="en-US" w:eastAsia="zh-CN"/>
        </w:rPr>
        <w:t xml:space="preserve">Proposal 2: HL signaling on PDSCH starting symbol is </w:t>
      </w:r>
      <w:r>
        <w:rPr>
          <w:rFonts w:ascii="Calibri" w:eastAsia="宋体" w:hAnsi="Calibri" w:cs="Arial"/>
          <w:b/>
          <w:i/>
          <w:lang w:val="en-US" w:eastAsia="zh-CN"/>
        </w:rPr>
        <w:t>beneficial</w:t>
      </w:r>
      <w:r>
        <w:rPr>
          <w:rFonts w:ascii="Calibri" w:eastAsia="宋体" w:hAnsi="Calibri" w:cs="Arial" w:hint="eastAsia"/>
          <w:b/>
          <w:i/>
          <w:lang w:val="en-US" w:eastAsia="zh-CN"/>
        </w:rPr>
        <w:t xml:space="preserve"> in terms of reducing UE complexity and improving performance, without implying any limitation at eNB side.</w:t>
      </w:r>
    </w:p>
    <w:p w:rsidR="00B475FA" w:rsidRPr="00C52A21" w:rsidRDefault="00B475FA" w:rsidP="00546638">
      <w:pPr>
        <w:spacing w:afterLines="50"/>
        <w:jc w:val="both"/>
        <w:rPr>
          <w:rFonts w:ascii="Calibri" w:eastAsiaTheme="minorEastAsia" w:hAnsi="Calibri" w:cs="Arial"/>
          <w:b/>
          <w:i/>
          <w:u w:val="single"/>
          <w:lang w:val="en-US" w:eastAsia="zh-CN"/>
        </w:rPr>
      </w:pPr>
    </w:p>
    <w:p w:rsidR="00C52A21" w:rsidRDefault="00C52A21" w:rsidP="00C52A21">
      <w:pPr>
        <w:spacing w:after="0"/>
        <w:jc w:val="both"/>
        <w:rPr>
          <w:rFonts w:ascii="Calibri" w:eastAsia="宋体" w:hAnsi="Calibri" w:cs="Arial"/>
          <w:b/>
          <w:i/>
          <w:lang w:val="en-US" w:eastAsia="zh-CN"/>
        </w:rPr>
      </w:pPr>
      <w:r>
        <w:rPr>
          <w:rFonts w:ascii="Calibri" w:eastAsia="宋体" w:hAnsi="Calibri" w:cs="Arial" w:hint="eastAsia"/>
          <w:b/>
          <w:i/>
          <w:lang w:val="en-US" w:eastAsia="zh-CN"/>
        </w:rPr>
        <w:t xml:space="preserve">Proposal 3: HL signaling on </w:t>
      </w:r>
      <w:r w:rsidRPr="003748EC">
        <w:rPr>
          <w:rFonts w:ascii="Calibri" w:eastAsia="宋体" w:hAnsi="Calibri" w:cs="Arial"/>
          <w:b/>
          <w:i/>
          <w:lang w:val="en-US" w:eastAsia="zh-CN"/>
        </w:rPr>
        <w:t>ZP and NZP CSI-RS configuration</w:t>
      </w:r>
      <w:r>
        <w:rPr>
          <w:rFonts w:ascii="Calibri" w:eastAsia="宋体" w:hAnsi="Calibri" w:cs="Arial" w:hint="eastAsia"/>
          <w:b/>
          <w:i/>
          <w:lang w:val="en-US" w:eastAsia="zh-CN"/>
        </w:rPr>
        <w:t xml:space="preserve"> is </w:t>
      </w:r>
      <w:r>
        <w:rPr>
          <w:rFonts w:ascii="Calibri" w:eastAsia="宋体" w:hAnsi="Calibri" w:cs="Arial"/>
          <w:b/>
          <w:i/>
          <w:lang w:val="en-US" w:eastAsia="zh-CN"/>
        </w:rPr>
        <w:t>beneficial</w:t>
      </w:r>
      <w:r>
        <w:rPr>
          <w:rFonts w:ascii="Calibri" w:eastAsia="宋体" w:hAnsi="Calibri" w:cs="Arial" w:hint="eastAsia"/>
          <w:b/>
          <w:i/>
          <w:lang w:val="en-US" w:eastAsia="zh-CN"/>
        </w:rPr>
        <w:t xml:space="preserve"> in terms of reducing UE complexity and improving performance, without implying any limitation at eNB side.</w:t>
      </w:r>
    </w:p>
    <w:p w:rsidR="00C52A21" w:rsidRDefault="00C52A21" w:rsidP="00C52A21">
      <w:pPr>
        <w:spacing w:after="0"/>
        <w:jc w:val="both"/>
        <w:rPr>
          <w:rFonts w:ascii="Calibri" w:eastAsia="宋体" w:hAnsi="Calibri" w:cs="Arial" w:hint="eastAsia"/>
          <w:b/>
          <w:i/>
          <w:lang w:val="en-US" w:eastAsia="zh-CN"/>
        </w:rPr>
      </w:pPr>
    </w:p>
    <w:p w:rsidR="00C52A21" w:rsidRDefault="00C52A21" w:rsidP="00C52A21">
      <w:pPr>
        <w:spacing w:after="0"/>
        <w:jc w:val="both"/>
        <w:rPr>
          <w:rFonts w:ascii="Calibri" w:eastAsia="宋体" w:hAnsi="Calibri" w:cs="Arial" w:hint="eastAsia"/>
          <w:b/>
          <w:i/>
          <w:lang w:val="en-US" w:eastAsia="zh-CN"/>
        </w:rPr>
      </w:pPr>
      <w:r>
        <w:rPr>
          <w:rFonts w:ascii="Calibri" w:eastAsia="宋体" w:hAnsi="Calibri" w:cs="Arial" w:hint="eastAsia"/>
          <w:b/>
          <w:i/>
          <w:lang w:val="en-US" w:eastAsia="zh-CN"/>
        </w:rPr>
        <w:t xml:space="preserve">Proposal 4a: The TDD UL/DL configuration of interference cell is assumed to be same as serving cell when any NAICS signaling is present. </w:t>
      </w:r>
    </w:p>
    <w:p w:rsidR="00C52A21" w:rsidRDefault="00C52A21" w:rsidP="00C52A21">
      <w:pPr>
        <w:spacing w:after="0"/>
        <w:jc w:val="both"/>
        <w:rPr>
          <w:rFonts w:ascii="Calibri" w:eastAsia="宋体" w:hAnsi="Calibri" w:cs="Arial" w:hint="eastAsia"/>
          <w:b/>
          <w:i/>
          <w:lang w:val="en-US" w:eastAsia="zh-CN"/>
        </w:rPr>
      </w:pPr>
    </w:p>
    <w:p w:rsidR="00C52A21" w:rsidRDefault="00C52A21" w:rsidP="00C52A21">
      <w:pPr>
        <w:spacing w:after="0"/>
        <w:jc w:val="both"/>
        <w:rPr>
          <w:rFonts w:ascii="Calibri" w:eastAsia="宋体" w:hAnsi="Calibri" w:cs="Arial"/>
          <w:b/>
          <w:i/>
          <w:lang w:val="en-US" w:eastAsia="zh-CN"/>
        </w:rPr>
      </w:pPr>
      <w:r>
        <w:rPr>
          <w:rFonts w:ascii="Calibri" w:eastAsia="宋体" w:hAnsi="Calibri" w:cs="Arial" w:hint="eastAsia"/>
          <w:b/>
          <w:i/>
          <w:lang w:val="en-US" w:eastAsia="zh-CN"/>
        </w:rPr>
        <w:t>Proposal 4b: Not to support NACIS + eIMTA operation in Rel-12. Not to mandate enabling NAICS receiver on TDD special subframe.</w:t>
      </w:r>
    </w:p>
    <w:p w:rsidR="006A59FC" w:rsidRPr="00C52A21" w:rsidRDefault="006A59FC" w:rsidP="006A59FC">
      <w:pPr>
        <w:spacing w:after="0"/>
        <w:jc w:val="both"/>
        <w:rPr>
          <w:rFonts w:ascii="Calibri" w:eastAsia="宋体" w:hAnsi="Calibri" w:cs="Arial"/>
          <w:b/>
          <w:i/>
          <w:lang w:val="en-US" w:eastAsia="zh-CN"/>
        </w:rPr>
      </w:pP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4725E2" w:rsidRPr="004C0F8B" w:rsidRDefault="006F79EB" w:rsidP="00993D93">
      <w:pPr>
        <w:pStyle w:val="B1"/>
        <w:numPr>
          <w:ilvl w:val="0"/>
          <w:numId w:val="4"/>
        </w:numPr>
        <w:rPr>
          <w:rFonts w:asciiTheme="minorHAnsi" w:hAnsiTheme="minorHAnsi" w:cs="Arial"/>
          <w:lang w:eastAsia="zh-CN"/>
        </w:rPr>
      </w:pPr>
      <w:r w:rsidRPr="00993D93">
        <w:rPr>
          <w:rFonts w:asciiTheme="minorHAnsi" w:hAnsiTheme="minorHAnsi" w:cs="Arial"/>
          <w:lang w:eastAsia="zh-CN"/>
        </w:rPr>
        <w:t>3GPP, R4-14</w:t>
      </w:r>
      <w:r w:rsidR="00993D93" w:rsidRPr="009109A5">
        <w:rPr>
          <w:rFonts w:asciiTheme="minorHAnsi" w:hAnsiTheme="minorHAnsi" w:cs="Arial" w:hint="eastAsia"/>
          <w:lang w:eastAsia="zh-CN"/>
        </w:rPr>
        <w:t>4850</w:t>
      </w:r>
      <w:r w:rsidRPr="00993D93">
        <w:rPr>
          <w:rFonts w:asciiTheme="minorHAnsi" w:hAnsiTheme="minorHAnsi" w:cs="Arial"/>
          <w:lang w:eastAsia="zh-CN"/>
        </w:rPr>
        <w:t xml:space="preserve">, </w:t>
      </w:r>
      <w:r w:rsidR="00993D93" w:rsidRPr="009109A5">
        <w:rPr>
          <w:rFonts w:asciiTheme="minorHAnsi" w:hAnsiTheme="minorHAnsi" w:cs="Arial"/>
          <w:lang w:eastAsia="zh-CN"/>
        </w:rPr>
        <w:t xml:space="preserve">Samsung, Intel, Qualcomm, </w:t>
      </w:r>
      <w:r w:rsidR="00993D93" w:rsidRPr="009109A5">
        <w:rPr>
          <w:rFonts w:asciiTheme="minorHAnsi" w:hAnsiTheme="minorHAnsi" w:cs="Arial" w:hint="eastAsia"/>
          <w:lang w:eastAsia="zh-CN"/>
        </w:rPr>
        <w:t xml:space="preserve">NVIDIA, MediaTek, Huawei, </w:t>
      </w:r>
      <w:r w:rsidR="00993D93" w:rsidRPr="009109A5">
        <w:rPr>
          <w:rFonts w:asciiTheme="minorHAnsi" w:hAnsiTheme="minorHAnsi" w:cs="Arial"/>
          <w:lang w:eastAsia="zh-CN"/>
        </w:rPr>
        <w:t>Hisilicon</w:t>
      </w:r>
      <w:r w:rsidR="00993D93" w:rsidRPr="009109A5">
        <w:rPr>
          <w:rFonts w:asciiTheme="minorHAnsi" w:hAnsiTheme="minorHAnsi" w:cs="Arial" w:hint="eastAsia"/>
          <w:lang w:eastAsia="zh-CN"/>
        </w:rPr>
        <w:t xml:space="preserve">, Broadcom, LG </w:t>
      </w:r>
      <w:r w:rsidR="00993D93" w:rsidRPr="009109A5">
        <w:rPr>
          <w:rFonts w:asciiTheme="minorHAnsi" w:hAnsiTheme="minorHAnsi" w:cs="Arial"/>
          <w:lang w:eastAsia="zh-CN"/>
        </w:rPr>
        <w:t>Electronics</w:t>
      </w:r>
      <w:r w:rsidR="00993D93" w:rsidRPr="009109A5">
        <w:rPr>
          <w:rFonts w:asciiTheme="minorHAnsi" w:hAnsiTheme="minorHAnsi" w:cs="Arial" w:hint="eastAsia"/>
          <w:lang w:eastAsia="zh-CN"/>
        </w:rPr>
        <w:t>,</w:t>
      </w:r>
      <w:r w:rsidR="00993D93" w:rsidRPr="009109A5">
        <w:rPr>
          <w:rFonts w:asciiTheme="minorHAnsi" w:hAnsiTheme="minorHAnsi" w:cs="Arial"/>
          <w:lang w:eastAsia="zh-CN"/>
        </w:rPr>
        <w:t xml:space="preserve"> CMCC, Verizon, NTT DoCoMo, China Telecom</w:t>
      </w:r>
      <w:r w:rsidRPr="00993D93">
        <w:rPr>
          <w:rFonts w:asciiTheme="minorHAnsi" w:hAnsiTheme="minorHAnsi" w:cs="Arial"/>
          <w:lang w:eastAsia="zh-CN"/>
        </w:rPr>
        <w:t>, “</w:t>
      </w:r>
      <w:r w:rsidR="00993D93" w:rsidRPr="009109A5">
        <w:rPr>
          <w:rFonts w:asciiTheme="minorHAnsi" w:hAnsiTheme="minorHAnsi" w:cs="Arial" w:hint="eastAsia"/>
          <w:lang w:eastAsia="zh-CN"/>
        </w:rPr>
        <w:t>WF on NAICS</w:t>
      </w:r>
      <w:r w:rsidRPr="00993D93">
        <w:rPr>
          <w:rFonts w:asciiTheme="minorHAnsi" w:hAnsiTheme="minorHAnsi" w:cs="Arial"/>
          <w:lang w:eastAsia="zh-CN"/>
        </w:rPr>
        <w:t xml:space="preserve">,” </w:t>
      </w:r>
      <w:r w:rsidR="00993D93" w:rsidRPr="009109A5">
        <w:rPr>
          <w:rFonts w:asciiTheme="minorHAnsi" w:hAnsiTheme="minorHAnsi" w:cs="Arial" w:hint="eastAsia"/>
          <w:lang w:eastAsia="zh-CN"/>
        </w:rPr>
        <w:t>May</w:t>
      </w:r>
      <w:r w:rsidRPr="00993D93">
        <w:rPr>
          <w:rFonts w:asciiTheme="minorHAnsi" w:hAnsiTheme="minorHAnsi" w:cs="Arial"/>
          <w:lang w:eastAsia="zh-CN"/>
        </w:rPr>
        <w:t xml:space="preserve"> 2014.</w:t>
      </w:r>
      <w:r w:rsidRPr="009109A5">
        <w:rPr>
          <w:rFonts w:asciiTheme="minorHAnsi" w:hAnsiTheme="minorHAnsi" w:cs="Arial" w:hint="eastAsia"/>
          <w:lang w:eastAsia="zh-CN"/>
        </w:rPr>
        <w:t xml:space="preserve"> </w:t>
      </w:r>
    </w:p>
    <w:p w:rsidR="004C0F8B" w:rsidRPr="00A63B57" w:rsidRDefault="00451DA2" w:rsidP="00993D93">
      <w:pPr>
        <w:pStyle w:val="B1"/>
        <w:numPr>
          <w:ilvl w:val="0"/>
          <w:numId w:val="4"/>
        </w:numPr>
        <w:rPr>
          <w:rFonts w:asciiTheme="minorHAnsi" w:hAnsiTheme="minorHAnsi" w:cs="Arial" w:hint="eastAsia"/>
          <w:lang w:eastAsia="zh-CN"/>
        </w:rPr>
      </w:pPr>
      <w:r w:rsidRPr="00451DA2">
        <w:rPr>
          <w:rFonts w:asciiTheme="minorHAnsi" w:hAnsiTheme="minorHAnsi" w:cs="Arial"/>
          <w:lang w:eastAsia="zh-CN"/>
        </w:rPr>
        <w:t>R4-144532</w:t>
      </w:r>
      <w:r>
        <w:rPr>
          <w:rFonts w:asciiTheme="minorHAnsi" w:eastAsiaTheme="minorEastAsia" w:hAnsiTheme="minorHAnsi" w:cs="Arial" w:hint="eastAsia"/>
          <w:lang w:eastAsia="zh-CN"/>
        </w:rPr>
        <w:t>.</w:t>
      </w:r>
      <w:r w:rsidRPr="00451DA2">
        <w:rPr>
          <w:rFonts w:asciiTheme="minorHAnsi" w:hAnsiTheme="minorHAnsi" w:cs="Arial"/>
          <w:lang w:eastAsia="zh-CN"/>
        </w:rPr>
        <w:t xml:space="preserve"> On TM10 relat</w:t>
      </w:r>
      <w:r>
        <w:rPr>
          <w:rFonts w:asciiTheme="minorHAnsi" w:hAnsiTheme="minorHAnsi" w:cs="Arial"/>
          <w:lang w:eastAsia="zh-CN"/>
        </w:rPr>
        <w:t>ed signaling for NAICS receiver</w:t>
      </w:r>
      <w:r w:rsidR="004C0F8B" w:rsidRPr="004C0F8B">
        <w:rPr>
          <w:rFonts w:asciiTheme="minorHAnsi" w:hAnsiTheme="minorHAnsi" w:cs="Arial" w:hint="eastAsia"/>
          <w:lang w:eastAsia="zh-CN"/>
        </w:rPr>
        <w:t>, Samsung</w:t>
      </w:r>
    </w:p>
    <w:p w:rsidR="00A63B57" w:rsidRPr="00E52AF2" w:rsidRDefault="00A63B57" w:rsidP="00993D93">
      <w:pPr>
        <w:pStyle w:val="B1"/>
        <w:numPr>
          <w:ilvl w:val="0"/>
          <w:numId w:val="4"/>
        </w:numPr>
        <w:rPr>
          <w:rFonts w:asciiTheme="minorHAnsi" w:hAnsiTheme="minorHAnsi" w:cs="Arial"/>
          <w:lang w:eastAsia="zh-CN"/>
        </w:rPr>
      </w:pPr>
      <w:r w:rsidRPr="00A63B57">
        <w:rPr>
          <w:rFonts w:asciiTheme="minorHAnsi" w:hAnsiTheme="minorHAnsi" w:cs="Arial"/>
          <w:lang w:eastAsia="zh-CN"/>
        </w:rPr>
        <w:t>R4-1</w:t>
      </w:r>
      <w:r w:rsidRPr="00A63B57">
        <w:rPr>
          <w:rFonts w:asciiTheme="minorHAnsi" w:hAnsiTheme="minorHAnsi" w:cs="Arial" w:hint="eastAsia"/>
          <w:lang w:eastAsia="zh-CN"/>
        </w:rPr>
        <w:t xml:space="preserve">43321, </w:t>
      </w:r>
      <w:r w:rsidRPr="00A63B57">
        <w:rPr>
          <w:rFonts w:asciiTheme="minorHAnsi" w:hAnsiTheme="minorHAnsi" w:cs="Arial"/>
          <w:lang w:eastAsia="zh-CN"/>
        </w:rPr>
        <w:t xml:space="preserve">On blind detection of </w:t>
      </w:r>
      <w:r w:rsidRPr="00A63B57">
        <w:rPr>
          <w:rFonts w:asciiTheme="minorHAnsi" w:hAnsiTheme="minorHAnsi" w:cs="Arial" w:hint="eastAsia"/>
          <w:lang w:eastAsia="zh-CN"/>
        </w:rPr>
        <w:t>CFI, Samsung</w:t>
      </w:r>
    </w:p>
    <w:sectPr w:rsidR="00A63B57" w:rsidRPr="00E52AF2"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47E" w:rsidRDefault="005F747E">
      <w:r>
        <w:separator/>
      </w:r>
    </w:p>
  </w:endnote>
  <w:endnote w:type="continuationSeparator" w:id="1">
    <w:p w:rsidR="005F747E" w:rsidRDefault="005F747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DF6722">
    <w:pPr>
      <w:pStyle w:val="Footer"/>
      <w:rPr>
        <w:b w:val="0"/>
        <w:bCs/>
        <w:i w:val="0"/>
        <w:iCs/>
      </w:rPr>
    </w:pPr>
    <w:r w:rsidRPr="001F38DC">
      <w:rPr>
        <w:rStyle w:val="PageNumber"/>
        <w:b w:val="0"/>
        <w:bCs/>
        <w:i w:val="0"/>
        <w:iCs/>
        <w:color w:val="auto"/>
      </w:rPr>
      <w:fldChar w:fldCharType="begin"/>
    </w:r>
    <w:r w:rsidR="00724C93"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52A21">
      <w:rPr>
        <w:rStyle w:val="PageNumber"/>
        <w:b w:val="0"/>
        <w:bCs/>
        <w:i w:val="0"/>
        <w:iCs/>
        <w:color w:val="auto"/>
      </w:rPr>
      <w:t>3</w:t>
    </w:r>
    <w:r w:rsidRPr="001F38DC">
      <w:rPr>
        <w:rStyle w:val="PageNumber"/>
        <w:b w:val="0"/>
        <w:bCs/>
        <w:i w:val="0"/>
        <w:iCs/>
        <w:color w:val="auto"/>
      </w:rPr>
      <w:fldChar w:fldCharType="end"/>
    </w:r>
    <w:r w:rsidR="00724C93" w:rsidRPr="001F38DC">
      <w:rPr>
        <w:rStyle w:val="PageNumber"/>
        <w:b w:val="0"/>
        <w:bCs/>
        <w:i w:val="0"/>
        <w:iCs/>
        <w:color w:val="auto"/>
      </w:rPr>
      <w:t>/</w:t>
    </w:r>
    <w:r w:rsidRPr="001F38DC">
      <w:rPr>
        <w:rStyle w:val="PageNumber"/>
        <w:b w:val="0"/>
        <w:bCs/>
        <w:i w:val="0"/>
        <w:iCs/>
        <w:color w:val="auto"/>
      </w:rPr>
      <w:fldChar w:fldCharType="begin"/>
    </w:r>
    <w:r w:rsidR="00724C93"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52A21">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47E" w:rsidRDefault="005F747E">
      <w:r>
        <w:separator/>
      </w:r>
    </w:p>
  </w:footnote>
  <w:footnote w:type="continuationSeparator" w:id="1">
    <w:p w:rsidR="005F747E" w:rsidRDefault="005F74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0">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4">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5">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7"/>
  </w:num>
  <w:num w:numId="3">
    <w:abstractNumId w:val="16"/>
  </w:num>
  <w:num w:numId="4">
    <w:abstractNumId w:val="12"/>
  </w:num>
  <w:num w:numId="5">
    <w:abstractNumId w:val="24"/>
  </w:num>
  <w:num w:numId="6">
    <w:abstractNumId w:val="28"/>
  </w:num>
  <w:num w:numId="7">
    <w:abstractNumId w:val="29"/>
  </w:num>
  <w:num w:numId="8">
    <w:abstractNumId w:val="32"/>
  </w:num>
  <w:num w:numId="9">
    <w:abstractNumId w:val="8"/>
  </w:num>
  <w:num w:numId="10">
    <w:abstractNumId w:val="10"/>
  </w:num>
  <w:num w:numId="11">
    <w:abstractNumId w:val="15"/>
  </w:num>
  <w:num w:numId="12">
    <w:abstractNumId w:val="22"/>
  </w:num>
  <w:num w:numId="13">
    <w:abstractNumId w:val="31"/>
  </w:num>
  <w:num w:numId="14">
    <w:abstractNumId w:val="5"/>
  </w:num>
  <w:num w:numId="15">
    <w:abstractNumId w:val="26"/>
  </w:num>
  <w:num w:numId="16">
    <w:abstractNumId w:val="6"/>
  </w:num>
  <w:num w:numId="17">
    <w:abstractNumId w:val="17"/>
  </w:num>
  <w:num w:numId="18">
    <w:abstractNumId w:val="0"/>
  </w:num>
  <w:num w:numId="19">
    <w:abstractNumId w:val="14"/>
  </w:num>
  <w:num w:numId="20">
    <w:abstractNumId w:val="11"/>
  </w:num>
  <w:num w:numId="21">
    <w:abstractNumId w:val="20"/>
  </w:num>
  <w:num w:numId="22">
    <w:abstractNumId w:val="3"/>
  </w:num>
  <w:num w:numId="23">
    <w:abstractNumId w:val="18"/>
  </w:num>
  <w:num w:numId="24">
    <w:abstractNumId w:val="7"/>
  </w:num>
  <w:num w:numId="25">
    <w:abstractNumId w:val="30"/>
  </w:num>
  <w:num w:numId="26">
    <w:abstractNumId w:val="2"/>
  </w:num>
  <w:num w:numId="27">
    <w:abstractNumId w:val="21"/>
  </w:num>
  <w:num w:numId="28">
    <w:abstractNumId w:val="1"/>
  </w:num>
  <w:num w:numId="29">
    <w:abstractNumId w:val="19"/>
  </w:num>
  <w:num w:numId="30">
    <w:abstractNumId w:val="4"/>
  </w:num>
  <w:num w:numId="31">
    <w:abstractNumId w:val="13"/>
  </w:num>
  <w:num w:numId="32">
    <w:abstractNumId w:val="23"/>
  </w:num>
  <w:num w:numId="33">
    <w:abstractNumId w:val="9"/>
  </w:num>
  <w:num w:numId="34">
    <w:abstractNumId w:val="25"/>
  </w:num>
  <w:num w:numId="35">
    <w:abstractNumId w:val="9"/>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366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47F2"/>
    <w:rsid w:val="00024C72"/>
    <w:rsid w:val="00024F38"/>
    <w:rsid w:val="000255B8"/>
    <w:rsid w:val="00025AF1"/>
    <w:rsid w:val="00026966"/>
    <w:rsid w:val="00027123"/>
    <w:rsid w:val="00030F6F"/>
    <w:rsid w:val="00032602"/>
    <w:rsid w:val="0003301C"/>
    <w:rsid w:val="00034C01"/>
    <w:rsid w:val="000354E2"/>
    <w:rsid w:val="000359A3"/>
    <w:rsid w:val="00035C72"/>
    <w:rsid w:val="00035E1E"/>
    <w:rsid w:val="000362C2"/>
    <w:rsid w:val="0004014B"/>
    <w:rsid w:val="00041118"/>
    <w:rsid w:val="00041FD0"/>
    <w:rsid w:val="000430A7"/>
    <w:rsid w:val="00043573"/>
    <w:rsid w:val="000436D7"/>
    <w:rsid w:val="000437EF"/>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80175"/>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EC7"/>
    <w:rsid w:val="000C2768"/>
    <w:rsid w:val="000C2CBB"/>
    <w:rsid w:val="000C4F52"/>
    <w:rsid w:val="000C5900"/>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D4A"/>
    <w:rsid w:val="001F3F14"/>
    <w:rsid w:val="001F4C1D"/>
    <w:rsid w:val="00200AF9"/>
    <w:rsid w:val="00200BFF"/>
    <w:rsid w:val="002014D3"/>
    <w:rsid w:val="00201ABA"/>
    <w:rsid w:val="00204811"/>
    <w:rsid w:val="00205CD8"/>
    <w:rsid w:val="00207740"/>
    <w:rsid w:val="00211C34"/>
    <w:rsid w:val="002122B8"/>
    <w:rsid w:val="00216DB4"/>
    <w:rsid w:val="00217527"/>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194D"/>
    <w:rsid w:val="002A4BB8"/>
    <w:rsid w:val="002A5BD6"/>
    <w:rsid w:val="002A6D62"/>
    <w:rsid w:val="002A7004"/>
    <w:rsid w:val="002B21B6"/>
    <w:rsid w:val="002B244F"/>
    <w:rsid w:val="002B3428"/>
    <w:rsid w:val="002B3556"/>
    <w:rsid w:val="002B460D"/>
    <w:rsid w:val="002B4FE5"/>
    <w:rsid w:val="002B51F5"/>
    <w:rsid w:val="002B6DFA"/>
    <w:rsid w:val="002C1484"/>
    <w:rsid w:val="002C1900"/>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888"/>
    <w:rsid w:val="003274A7"/>
    <w:rsid w:val="00327D65"/>
    <w:rsid w:val="003300A6"/>
    <w:rsid w:val="00330929"/>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B1C"/>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48EC"/>
    <w:rsid w:val="00375665"/>
    <w:rsid w:val="00376AA6"/>
    <w:rsid w:val="00377A6E"/>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51DA2"/>
    <w:rsid w:val="004624D3"/>
    <w:rsid w:val="00462A41"/>
    <w:rsid w:val="00465837"/>
    <w:rsid w:val="00467472"/>
    <w:rsid w:val="00471CDF"/>
    <w:rsid w:val="004725E2"/>
    <w:rsid w:val="00473E09"/>
    <w:rsid w:val="00474E25"/>
    <w:rsid w:val="004774B6"/>
    <w:rsid w:val="00480302"/>
    <w:rsid w:val="00481060"/>
    <w:rsid w:val="004811B5"/>
    <w:rsid w:val="004816DF"/>
    <w:rsid w:val="00481E52"/>
    <w:rsid w:val="00482921"/>
    <w:rsid w:val="00482BBB"/>
    <w:rsid w:val="0048370A"/>
    <w:rsid w:val="0048478A"/>
    <w:rsid w:val="00484FF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CEA"/>
    <w:rsid w:val="004C02BF"/>
    <w:rsid w:val="004C0F8B"/>
    <w:rsid w:val="004C1CB2"/>
    <w:rsid w:val="004C22ED"/>
    <w:rsid w:val="004C58CF"/>
    <w:rsid w:val="004C6186"/>
    <w:rsid w:val="004C7573"/>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3962"/>
    <w:rsid w:val="005045E9"/>
    <w:rsid w:val="00504623"/>
    <w:rsid w:val="00505616"/>
    <w:rsid w:val="00505C19"/>
    <w:rsid w:val="00505FE8"/>
    <w:rsid w:val="00510413"/>
    <w:rsid w:val="00511C2A"/>
    <w:rsid w:val="00511FF3"/>
    <w:rsid w:val="00513AA0"/>
    <w:rsid w:val="00513DF3"/>
    <w:rsid w:val="00515ECA"/>
    <w:rsid w:val="005202DC"/>
    <w:rsid w:val="00520697"/>
    <w:rsid w:val="00520834"/>
    <w:rsid w:val="005227AB"/>
    <w:rsid w:val="0052509F"/>
    <w:rsid w:val="0052519A"/>
    <w:rsid w:val="00526540"/>
    <w:rsid w:val="00526856"/>
    <w:rsid w:val="005319DF"/>
    <w:rsid w:val="00531A8A"/>
    <w:rsid w:val="00531B26"/>
    <w:rsid w:val="005350E7"/>
    <w:rsid w:val="00535C31"/>
    <w:rsid w:val="005367E8"/>
    <w:rsid w:val="005368CD"/>
    <w:rsid w:val="0053775A"/>
    <w:rsid w:val="005436C3"/>
    <w:rsid w:val="00544618"/>
    <w:rsid w:val="005449AD"/>
    <w:rsid w:val="00544CAC"/>
    <w:rsid w:val="00544DD9"/>
    <w:rsid w:val="00545FAD"/>
    <w:rsid w:val="00546638"/>
    <w:rsid w:val="00546758"/>
    <w:rsid w:val="0055079C"/>
    <w:rsid w:val="00551317"/>
    <w:rsid w:val="0055240B"/>
    <w:rsid w:val="0055263F"/>
    <w:rsid w:val="005526A6"/>
    <w:rsid w:val="00553698"/>
    <w:rsid w:val="005548E9"/>
    <w:rsid w:val="005548F7"/>
    <w:rsid w:val="00555C47"/>
    <w:rsid w:val="005568DF"/>
    <w:rsid w:val="00560337"/>
    <w:rsid w:val="00560EDC"/>
    <w:rsid w:val="00562338"/>
    <w:rsid w:val="005649EB"/>
    <w:rsid w:val="00564DC8"/>
    <w:rsid w:val="00565738"/>
    <w:rsid w:val="00575EE9"/>
    <w:rsid w:val="00575FDD"/>
    <w:rsid w:val="00576DF4"/>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59FC"/>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23E0"/>
    <w:rsid w:val="007B2B85"/>
    <w:rsid w:val="007B5089"/>
    <w:rsid w:val="007B537B"/>
    <w:rsid w:val="007C0C8A"/>
    <w:rsid w:val="007C21F7"/>
    <w:rsid w:val="007C401D"/>
    <w:rsid w:val="007C505C"/>
    <w:rsid w:val="007C651C"/>
    <w:rsid w:val="007C6830"/>
    <w:rsid w:val="007D1C04"/>
    <w:rsid w:val="007D3991"/>
    <w:rsid w:val="007D5866"/>
    <w:rsid w:val="007D5CE6"/>
    <w:rsid w:val="007D71FB"/>
    <w:rsid w:val="007E0601"/>
    <w:rsid w:val="007E1B4F"/>
    <w:rsid w:val="007E28BC"/>
    <w:rsid w:val="007E38A4"/>
    <w:rsid w:val="007E5682"/>
    <w:rsid w:val="007E7D47"/>
    <w:rsid w:val="007E7EBC"/>
    <w:rsid w:val="007F08D3"/>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5488"/>
    <w:rsid w:val="008266AC"/>
    <w:rsid w:val="00826FF1"/>
    <w:rsid w:val="00831266"/>
    <w:rsid w:val="008316A4"/>
    <w:rsid w:val="00831B34"/>
    <w:rsid w:val="00832BBB"/>
    <w:rsid w:val="0083340D"/>
    <w:rsid w:val="00834128"/>
    <w:rsid w:val="00834A01"/>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4FEB"/>
    <w:rsid w:val="00865AB7"/>
    <w:rsid w:val="0086784C"/>
    <w:rsid w:val="00867CEF"/>
    <w:rsid w:val="00870EED"/>
    <w:rsid w:val="00874E55"/>
    <w:rsid w:val="008756A7"/>
    <w:rsid w:val="00877647"/>
    <w:rsid w:val="008847ED"/>
    <w:rsid w:val="00884E2B"/>
    <w:rsid w:val="008850CA"/>
    <w:rsid w:val="00887327"/>
    <w:rsid w:val="0088732A"/>
    <w:rsid w:val="00887D76"/>
    <w:rsid w:val="00887DC3"/>
    <w:rsid w:val="008905F4"/>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C5611"/>
    <w:rsid w:val="008D0655"/>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2763"/>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128"/>
    <w:rsid w:val="00993B9D"/>
    <w:rsid w:val="00993C81"/>
    <w:rsid w:val="00993D93"/>
    <w:rsid w:val="00993DA1"/>
    <w:rsid w:val="00994572"/>
    <w:rsid w:val="00994575"/>
    <w:rsid w:val="009947A8"/>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4755"/>
    <w:rsid w:val="00A25540"/>
    <w:rsid w:val="00A272BA"/>
    <w:rsid w:val="00A27BFF"/>
    <w:rsid w:val="00A302B8"/>
    <w:rsid w:val="00A30561"/>
    <w:rsid w:val="00A30B94"/>
    <w:rsid w:val="00A314F0"/>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A03"/>
    <w:rsid w:val="00B05BA4"/>
    <w:rsid w:val="00B07F7E"/>
    <w:rsid w:val="00B1061A"/>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5FA"/>
    <w:rsid w:val="00B47898"/>
    <w:rsid w:val="00B513A7"/>
    <w:rsid w:val="00B547DF"/>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50BB"/>
    <w:rsid w:val="00C20400"/>
    <w:rsid w:val="00C21BAE"/>
    <w:rsid w:val="00C21C83"/>
    <w:rsid w:val="00C22CC8"/>
    <w:rsid w:val="00C24022"/>
    <w:rsid w:val="00C24041"/>
    <w:rsid w:val="00C2534B"/>
    <w:rsid w:val="00C25A60"/>
    <w:rsid w:val="00C2602F"/>
    <w:rsid w:val="00C262E7"/>
    <w:rsid w:val="00C26350"/>
    <w:rsid w:val="00C27B59"/>
    <w:rsid w:val="00C31696"/>
    <w:rsid w:val="00C347E8"/>
    <w:rsid w:val="00C36952"/>
    <w:rsid w:val="00C371F7"/>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2A21"/>
    <w:rsid w:val="00C5465B"/>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80D82"/>
    <w:rsid w:val="00C81286"/>
    <w:rsid w:val="00C81F6C"/>
    <w:rsid w:val="00C82768"/>
    <w:rsid w:val="00C83646"/>
    <w:rsid w:val="00C85C4A"/>
    <w:rsid w:val="00C8736B"/>
    <w:rsid w:val="00C87C8C"/>
    <w:rsid w:val="00C9028A"/>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31BB"/>
    <w:rsid w:val="00CD4EE2"/>
    <w:rsid w:val="00CD5EC6"/>
    <w:rsid w:val="00CD79E7"/>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CF7EA2"/>
    <w:rsid w:val="00D00802"/>
    <w:rsid w:val="00D014F2"/>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312"/>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B48"/>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2AF2"/>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6081"/>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3BDC"/>
    <w:rsid w:val="00EA4D9B"/>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6A1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99E"/>
    <w:rsid w:val="00F7654D"/>
    <w:rsid w:val="00F771FC"/>
    <w:rsid w:val="00F82B20"/>
    <w:rsid w:val="00F85372"/>
    <w:rsid w:val="00F861D2"/>
    <w:rsid w:val="00F87A90"/>
    <w:rsid w:val="00F918D3"/>
    <w:rsid w:val="00F91B1C"/>
    <w:rsid w:val="00F94C5D"/>
    <w:rsid w:val="00F9512D"/>
    <w:rsid w:val="00F9593B"/>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7CBB5-4A8B-4BB2-AB9D-68E41EAD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3</Pages>
  <Words>1182</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63</cp:revision>
  <cp:lastPrinted>2012-12-21T07:09:00Z</cp:lastPrinted>
  <dcterms:created xsi:type="dcterms:W3CDTF">2014-08-04T06:43:00Z</dcterms:created>
  <dcterms:modified xsi:type="dcterms:W3CDTF">2014-08-07T10:56:00Z</dcterms:modified>
</cp:coreProperties>
</file>